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26" w:rsidRDefault="00AD3E26" w:rsidP="00040F0B">
      <w:pPr>
        <w:rPr>
          <w:rFonts w:cs="Arial"/>
        </w:rPr>
      </w:pPr>
    </w:p>
    <w:tbl>
      <w:tblPr>
        <w:tblStyle w:val="Tabela-Siatka"/>
        <w:tblW w:w="14884" w:type="dxa"/>
        <w:tblInd w:w="-5" w:type="dxa"/>
        <w:tblLook w:val="04A0"/>
      </w:tblPr>
      <w:tblGrid>
        <w:gridCol w:w="2585"/>
        <w:gridCol w:w="2093"/>
        <w:gridCol w:w="7116"/>
        <w:gridCol w:w="3090"/>
      </w:tblGrid>
      <w:tr w:rsidR="005C22F4" w:rsidTr="000751BE">
        <w:tc>
          <w:tcPr>
            <w:tcW w:w="2585" w:type="dxa"/>
            <w:tcBorders>
              <w:top w:val="single" w:sz="4" w:space="0" w:color="auto"/>
              <w:left w:val="single" w:sz="4" w:space="0" w:color="auto"/>
              <w:bottom w:val="single" w:sz="4" w:space="0" w:color="auto"/>
              <w:right w:val="single" w:sz="4" w:space="0" w:color="auto"/>
            </w:tcBorders>
            <w:shd w:val="clear" w:color="auto" w:fill="FFFF00"/>
            <w:hideMark/>
          </w:tcPr>
          <w:p w:rsidR="005C22F4" w:rsidRDefault="005C22F4">
            <w:pPr>
              <w:ind w:left="0"/>
              <w:rPr>
                <w:rFonts w:cs="Arial"/>
                <w:b/>
              </w:rPr>
            </w:pPr>
            <w:r>
              <w:rPr>
                <w:rFonts w:cs="Arial"/>
                <w:b/>
              </w:rPr>
              <w:t xml:space="preserve">No </w:t>
            </w:r>
            <w:r w:rsidR="00FB5FE5">
              <w:rPr>
                <w:rFonts w:cs="Arial"/>
                <w:b/>
              </w:rPr>
              <w:t>3</w:t>
            </w:r>
          </w:p>
        </w:tc>
        <w:tc>
          <w:tcPr>
            <w:tcW w:w="2093" w:type="dxa"/>
            <w:tcBorders>
              <w:top w:val="single" w:sz="4" w:space="0" w:color="auto"/>
              <w:left w:val="single" w:sz="4" w:space="0" w:color="auto"/>
              <w:bottom w:val="single" w:sz="4" w:space="0" w:color="auto"/>
              <w:right w:val="single" w:sz="4" w:space="0" w:color="auto"/>
            </w:tcBorders>
            <w:shd w:val="clear" w:color="auto" w:fill="FFFF00"/>
            <w:hideMark/>
          </w:tcPr>
          <w:p w:rsidR="005C22F4" w:rsidRDefault="005C22F4">
            <w:pPr>
              <w:ind w:left="0"/>
              <w:rPr>
                <w:rFonts w:cs="Arial"/>
                <w:b/>
              </w:rPr>
            </w:pPr>
            <w:r>
              <w:rPr>
                <w:rFonts w:cs="Arial"/>
                <w:b/>
              </w:rPr>
              <w:t>Electricity (a)</w:t>
            </w:r>
          </w:p>
        </w:tc>
        <w:tc>
          <w:tcPr>
            <w:tcW w:w="7116" w:type="dxa"/>
            <w:tcBorders>
              <w:top w:val="single" w:sz="4" w:space="0" w:color="auto"/>
              <w:left w:val="single" w:sz="4" w:space="0" w:color="auto"/>
              <w:bottom w:val="single" w:sz="4" w:space="0" w:color="auto"/>
              <w:right w:val="single" w:sz="4" w:space="0" w:color="auto"/>
            </w:tcBorders>
            <w:shd w:val="clear" w:color="auto" w:fill="FFFF00"/>
            <w:hideMark/>
          </w:tcPr>
          <w:p w:rsidR="005C22F4" w:rsidRDefault="005C22F4">
            <w:pPr>
              <w:ind w:left="0"/>
              <w:rPr>
                <w:rFonts w:cs="Arial"/>
                <w:b/>
              </w:rPr>
            </w:pPr>
            <w:r>
              <w:rPr>
                <w:rFonts w:cs="Arial"/>
                <w:b/>
              </w:rPr>
              <w:t xml:space="preserve">Date: </w:t>
            </w:r>
            <w:r w:rsidR="00FB5FE5">
              <w:rPr>
                <w:rFonts w:cs="Arial"/>
                <w:b/>
              </w:rPr>
              <w:t>11/03/2018</w:t>
            </w:r>
          </w:p>
        </w:tc>
        <w:tc>
          <w:tcPr>
            <w:tcW w:w="3090" w:type="dxa"/>
            <w:tcBorders>
              <w:top w:val="single" w:sz="4" w:space="0" w:color="auto"/>
              <w:left w:val="single" w:sz="4" w:space="0" w:color="auto"/>
              <w:bottom w:val="single" w:sz="4" w:space="0" w:color="auto"/>
              <w:right w:val="single" w:sz="4" w:space="0" w:color="auto"/>
            </w:tcBorders>
            <w:shd w:val="clear" w:color="auto" w:fill="FFFF00"/>
          </w:tcPr>
          <w:p w:rsidR="005C22F4" w:rsidRDefault="005C22F4">
            <w:pPr>
              <w:ind w:left="0"/>
              <w:rPr>
                <w:rFonts w:cs="Arial"/>
                <w:b/>
              </w:rPr>
            </w:pPr>
            <w:r>
              <w:rPr>
                <w:rFonts w:cs="Arial"/>
                <w:b/>
              </w:rPr>
              <w:t xml:space="preserve">Review: </w:t>
            </w:r>
            <w:r w:rsidR="00FB5FE5">
              <w:rPr>
                <w:rFonts w:cs="Arial"/>
                <w:b/>
              </w:rPr>
              <w:t>2/05/2018</w:t>
            </w:r>
          </w:p>
          <w:p w:rsidR="005C22F4" w:rsidRDefault="005C22F4">
            <w:pPr>
              <w:ind w:left="0"/>
              <w:rPr>
                <w:rFonts w:cs="Arial"/>
                <w:b/>
              </w:rPr>
            </w:pPr>
          </w:p>
        </w:tc>
      </w:tr>
      <w:tr w:rsidR="005C22F4" w:rsidTr="000751BE">
        <w:tc>
          <w:tcPr>
            <w:tcW w:w="2585" w:type="dxa"/>
            <w:tcBorders>
              <w:top w:val="single" w:sz="4" w:space="0" w:color="auto"/>
              <w:left w:val="single" w:sz="4" w:space="0" w:color="auto"/>
              <w:bottom w:val="single" w:sz="4" w:space="0" w:color="auto"/>
              <w:right w:val="single" w:sz="4" w:space="0" w:color="auto"/>
            </w:tcBorders>
            <w:hideMark/>
          </w:tcPr>
          <w:p w:rsidR="005C22F4" w:rsidRDefault="005C22F4">
            <w:pPr>
              <w:ind w:left="0"/>
              <w:rPr>
                <w:rFonts w:cs="Arial"/>
                <w:b/>
              </w:rPr>
            </w:pPr>
            <w:r>
              <w:rPr>
                <w:rFonts w:cs="Arial"/>
                <w:b/>
              </w:rPr>
              <w:t xml:space="preserve">POSSIBLE HAZARD </w:t>
            </w:r>
          </w:p>
        </w:tc>
        <w:tc>
          <w:tcPr>
            <w:tcW w:w="2093" w:type="dxa"/>
            <w:tcBorders>
              <w:top w:val="single" w:sz="4" w:space="0" w:color="auto"/>
              <w:left w:val="single" w:sz="4" w:space="0" w:color="auto"/>
              <w:bottom w:val="single" w:sz="4" w:space="0" w:color="auto"/>
              <w:right w:val="single" w:sz="4" w:space="0" w:color="auto"/>
            </w:tcBorders>
            <w:hideMark/>
          </w:tcPr>
          <w:p w:rsidR="005C22F4" w:rsidRDefault="005C22F4">
            <w:pPr>
              <w:ind w:left="0"/>
              <w:rPr>
                <w:rFonts w:cs="Arial"/>
                <w:b/>
              </w:rPr>
            </w:pPr>
            <w:r>
              <w:rPr>
                <w:rFonts w:cs="Arial"/>
                <w:b/>
              </w:rPr>
              <w:t xml:space="preserve">PERSONS AT RISK </w:t>
            </w:r>
          </w:p>
        </w:tc>
        <w:tc>
          <w:tcPr>
            <w:tcW w:w="7116" w:type="dxa"/>
            <w:tcBorders>
              <w:top w:val="single" w:sz="4" w:space="0" w:color="auto"/>
              <w:left w:val="single" w:sz="4" w:space="0" w:color="auto"/>
              <w:bottom w:val="single" w:sz="4" w:space="0" w:color="auto"/>
              <w:right w:val="single" w:sz="4" w:space="0" w:color="auto"/>
            </w:tcBorders>
            <w:hideMark/>
          </w:tcPr>
          <w:p w:rsidR="005C22F4" w:rsidRDefault="005C22F4">
            <w:pPr>
              <w:ind w:left="0"/>
              <w:rPr>
                <w:rFonts w:cs="Arial"/>
                <w:b/>
              </w:rPr>
            </w:pPr>
            <w:r>
              <w:rPr>
                <w:rFonts w:cs="Arial"/>
                <w:b/>
              </w:rPr>
              <w:t xml:space="preserve">CONTROLS </w:t>
            </w:r>
          </w:p>
        </w:tc>
        <w:tc>
          <w:tcPr>
            <w:tcW w:w="3090" w:type="dxa"/>
            <w:tcBorders>
              <w:top w:val="single" w:sz="4" w:space="0" w:color="auto"/>
              <w:left w:val="single" w:sz="4" w:space="0" w:color="auto"/>
              <w:bottom w:val="single" w:sz="4" w:space="0" w:color="auto"/>
              <w:right w:val="single" w:sz="4" w:space="0" w:color="auto"/>
            </w:tcBorders>
            <w:hideMark/>
          </w:tcPr>
          <w:p w:rsidR="005C22F4" w:rsidRDefault="005C22F4">
            <w:pPr>
              <w:ind w:left="0"/>
              <w:rPr>
                <w:b/>
              </w:rPr>
            </w:pPr>
            <w:r>
              <w:rPr>
                <w:b/>
              </w:rPr>
              <w:t xml:space="preserve">Comments </w:t>
            </w:r>
          </w:p>
        </w:tc>
      </w:tr>
      <w:tr w:rsidR="005C22F4" w:rsidRPr="005C22F4" w:rsidTr="000751BE">
        <w:tc>
          <w:tcPr>
            <w:tcW w:w="2585" w:type="dxa"/>
            <w:tcBorders>
              <w:top w:val="single" w:sz="4" w:space="0" w:color="auto"/>
              <w:left w:val="single" w:sz="4" w:space="0" w:color="auto"/>
              <w:bottom w:val="single" w:sz="4" w:space="0" w:color="auto"/>
              <w:right w:val="single" w:sz="4" w:space="0" w:color="auto"/>
            </w:tcBorders>
          </w:tcPr>
          <w:p w:rsidR="005C22F4" w:rsidRDefault="005C22F4" w:rsidP="007273B0">
            <w:pPr>
              <w:pStyle w:val="Style3"/>
              <w:numPr>
                <w:ilvl w:val="0"/>
                <w:numId w:val="46"/>
              </w:numPr>
              <w:tabs>
                <w:tab w:val="right" w:pos="2093"/>
              </w:tabs>
              <w:kinsoku w:val="0"/>
              <w:autoSpaceDE/>
              <w:spacing w:beforeLines="120"/>
              <w:ind w:left="533" w:hanging="284"/>
              <w:rPr>
                <w:rStyle w:val="CharacterStyle20"/>
                <w:rFonts w:ascii="Arial" w:eastAsiaTheme="minorEastAsia" w:hAnsi="Arial" w:cs="Arial"/>
              </w:rPr>
            </w:pPr>
            <w:r>
              <w:rPr>
                <w:rStyle w:val="CharacterStyle20"/>
                <w:rFonts w:ascii="Arial" w:eastAsiaTheme="minorEastAsia" w:hAnsi="Arial" w:cs="Arial"/>
              </w:rPr>
              <w:t>Fire</w:t>
            </w:r>
          </w:p>
          <w:p w:rsidR="005C22F4" w:rsidRDefault="005C22F4" w:rsidP="007273B0">
            <w:pPr>
              <w:pStyle w:val="Style3"/>
              <w:numPr>
                <w:ilvl w:val="0"/>
                <w:numId w:val="46"/>
              </w:numPr>
              <w:tabs>
                <w:tab w:val="right" w:pos="2093"/>
              </w:tabs>
              <w:kinsoku w:val="0"/>
              <w:autoSpaceDE/>
              <w:spacing w:beforeLines="120"/>
              <w:ind w:left="533" w:hanging="284"/>
              <w:rPr>
                <w:rStyle w:val="CharacterStyle20"/>
                <w:rFonts w:ascii="Arial" w:eastAsiaTheme="minorEastAsia" w:hAnsi="Arial" w:cs="Arial"/>
              </w:rPr>
            </w:pPr>
            <w:r>
              <w:rPr>
                <w:rStyle w:val="CharacterStyle20"/>
                <w:rFonts w:ascii="Arial" w:eastAsiaTheme="minorEastAsia" w:hAnsi="Arial" w:cs="Arial"/>
              </w:rPr>
              <w:t>Electric shock</w:t>
            </w:r>
          </w:p>
          <w:p w:rsidR="005C22F4" w:rsidRDefault="005C22F4" w:rsidP="007273B0">
            <w:pPr>
              <w:pStyle w:val="Style3"/>
              <w:numPr>
                <w:ilvl w:val="0"/>
                <w:numId w:val="46"/>
              </w:numPr>
              <w:tabs>
                <w:tab w:val="right" w:pos="2093"/>
              </w:tabs>
              <w:kinsoku w:val="0"/>
              <w:autoSpaceDE/>
              <w:spacing w:beforeLines="120"/>
              <w:ind w:left="533" w:hanging="284"/>
              <w:rPr>
                <w:rStyle w:val="CharacterStyle20"/>
                <w:rFonts w:ascii="Arial" w:eastAsiaTheme="minorEastAsia" w:hAnsi="Arial" w:cs="Arial"/>
              </w:rPr>
            </w:pPr>
            <w:r>
              <w:rPr>
                <w:rStyle w:val="CharacterStyle20"/>
                <w:rFonts w:ascii="Arial" w:eastAsiaTheme="minorEastAsia" w:hAnsi="Arial" w:cs="Arial"/>
              </w:rPr>
              <w:t>Bums</w:t>
            </w:r>
          </w:p>
          <w:p w:rsidR="005C22F4" w:rsidRPr="005C22F4" w:rsidRDefault="005C22F4" w:rsidP="007273B0">
            <w:pPr>
              <w:pStyle w:val="Style3"/>
              <w:numPr>
                <w:ilvl w:val="0"/>
                <w:numId w:val="46"/>
              </w:numPr>
              <w:tabs>
                <w:tab w:val="right" w:pos="1478"/>
              </w:tabs>
              <w:kinsoku w:val="0"/>
              <w:autoSpaceDE/>
              <w:spacing w:beforeLines="120"/>
              <w:ind w:left="533" w:hanging="284"/>
              <w:rPr>
                <w:rFonts w:ascii="Arial" w:eastAsiaTheme="minorEastAsia" w:hAnsi="Arial" w:cs="Arial"/>
              </w:rPr>
            </w:pPr>
            <w:r>
              <w:rPr>
                <w:rStyle w:val="CharacterStyle20"/>
                <w:rFonts w:ascii="Arial" w:eastAsiaTheme="minorEastAsia" w:hAnsi="Arial" w:cs="Arial"/>
              </w:rPr>
              <w:t xml:space="preserve">Smoke inhalation </w:t>
            </w:r>
          </w:p>
        </w:tc>
        <w:tc>
          <w:tcPr>
            <w:tcW w:w="2093" w:type="dxa"/>
            <w:tcBorders>
              <w:top w:val="single" w:sz="4" w:space="0" w:color="auto"/>
              <w:left w:val="single" w:sz="4" w:space="0" w:color="auto"/>
              <w:bottom w:val="single" w:sz="4" w:space="0" w:color="auto"/>
              <w:right w:val="single" w:sz="4" w:space="0" w:color="auto"/>
            </w:tcBorders>
            <w:hideMark/>
          </w:tcPr>
          <w:p w:rsidR="005C22F4" w:rsidRDefault="005C22F4" w:rsidP="007273B0">
            <w:pPr>
              <w:pStyle w:val="Style1"/>
              <w:numPr>
                <w:ilvl w:val="0"/>
                <w:numId w:val="46"/>
              </w:numPr>
              <w:kinsoku w:val="0"/>
              <w:autoSpaceDE/>
              <w:adjustRightInd/>
              <w:spacing w:beforeLines="120"/>
              <w:ind w:left="275" w:hanging="272"/>
              <w:rPr>
                <w:rStyle w:val="CharacterStyle1"/>
              </w:rPr>
            </w:pPr>
            <w:r>
              <w:rPr>
                <w:rStyle w:val="CharacterStyle1"/>
                <w:rFonts w:ascii="Arial" w:hAnsi="Arial" w:cs="Arial"/>
              </w:rPr>
              <w:t>Staff</w:t>
            </w:r>
          </w:p>
          <w:p w:rsidR="005C22F4" w:rsidRDefault="005C22F4" w:rsidP="007273B0">
            <w:pPr>
              <w:pStyle w:val="Style1"/>
              <w:numPr>
                <w:ilvl w:val="0"/>
                <w:numId w:val="46"/>
              </w:numPr>
              <w:kinsoku w:val="0"/>
              <w:autoSpaceDE/>
              <w:adjustRightInd/>
              <w:spacing w:beforeLines="120"/>
              <w:ind w:left="275" w:hanging="272"/>
              <w:rPr>
                <w:rStyle w:val="CharacterStyle1"/>
                <w:rFonts w:ascii="Arial" w:hAnsi="Arial" w:cs="Arial"/>
              </w:rPr>
            </w:pPr>
            <w:r>
              <w:rPr>
                <w:rStyle w:val="CharacterStyle1"/>
                <w:rFonts w:ascii="Arial" w:hAnsi="Arial" w:cs="Arial"/>
              </w:rPr>
              <w:t>Children</w:t>
            </w:r>
          </w:p>
          <w:p w:rsidR="005C22F4" w:rsidRDefault="005C22F4" w:rsidP="007273B0">
            <w:pPr>
              <w:pStyle w:val="Style1"/>
              <w:numPr>
                <w:ilvl w:val="0"/>
                <w:numId w:val="46"/>
              </w:numPr>
              <w:kinsoku w:val="0"/>
              <w:autoSpaceDE/>
              <w:adjustRightInd/>
              <w:spacing w:beforeLines="120"/>
              <w:ind w:left="275" w:hanging="272"/>
              <w:rPr>
                <w:rStyle w:val="CharacterStyle1"/>
                <w:rFonts w:ascii="Arial" w:hAnsi="Arial" w:cs="Arial"/>
              </w:rPr>
            </w:pPr>
            <w:r>
              <w:rPr>
                <w:rStyle w:val="CharacterStyle1"/>
                <w:rFonts w:ascii="Arial" w:hAnsi="Arial" w:cs="Arial"/>
              </w:rPr>
              <w:t>Parents</w:t>
            </w:r>
          </w:p>
          <w:p w:rsidR="005C22F4" w:rsidRDefault="005C22F4" w:rsidP="007273B0">
            <w:pPr>
              <w:pStyle w:val="Style1"/>
              <w:numPr>
                <w:ilvl w:val="0"/>
                <w:numId w:val="46"/>
              </w:numPr>
              <w:kinsoku w:val="0"/>
              <w:autoSpaceDE/>
              <w:adjustRightInd/>
              <w:spacing w:beforeLines="120"/>
              <w:ind w:left="275" w:hanging="272"/>
              <w:rPr>
                <w:rStyle w:val="CharacterStyle1"/>
                <w:rFonts w:ascii="Arial" w:hAnsi="Arial" w:cs="Arial"/>
              </w:rPr>
            </w:pPr>
            <w:r>
              <w:rPr>
                <w:rStyle w:val="CharacterStyle1"/>
                <w:rFonts w:ascii="Arial" w:hAnsi="Arial" w:cs="Arial"/>
              </w:rPr>
              <w:t>Guardians</w:t>
            </w:r>
          </w:p>
          <w:p w:rsidR="005C22F4" w:rsidRDefault="005C22F4" w:rsidP="007273B0">
            <w:pPr>
              <w:pStyle w:val="Style1"/>
              <w:numPr>
                <w:ilvl w:val="0"/>
                <w:numId w:val="46"/>
              </w:numPr>
              <w:kinsoku w:val="0"/>
              <w:autoSpaceDE/>
              <w:adjustRightInd/>
              <w:spacing w:beforeLines="120"/>
              <w:ind w:left="275" w:hanging="272"/>
            </w:pPr>
            <w:r>
              <w:rPr>
                <w:rStyle w:val="CharacterStyle1"/>
                <w:rFonts w:ascii="Arial" w:hAnsi="Arial" w:cs="Arial"/>
              </w:rPr>
              <w:t>Visitors</w:t>
            </w:r>
          </w:p>
        </w:tc>
        <w:tc>
          <w:tcPr>
            <w:tcW w:w="7116" w:type="dxa"/>
            <w:tcBorders>
              <w:top w:val="single" w:sz="4" w:space="0" w:color="auto"/>
              <w:left w:val="single" w:sz="4" w:space="0" w:color="auto"/>
              <w:bottom w:val="single" w:sz="4" w:space="0" w:color="auto"/>
              <w:right w:val="single" w:sz="4" w:space="0" w:color="auto"/>
            </w:tcBorders>
          </w:tcPr>
          <w:p w:rsidR="005C22F4" w:rsidRDefault="005C22F4" w:rsidP="007273B0">
            <w:pPr>
              <w:pStyle w:val="Style1"/>
              <w:numPr>
                <w:ilvl w:val="0"/>
                <w:numId w:val="47"/>
              </w:numPr>
              <w:kinsoku w:val="0"/>
              <w:autoSpaceDE/>
              <w:adjustRightInd/>
              <w:spacing w:beforeLines="120"/>
              <w:rPr>
                <w:rStyle w:val="CharacterStyle1"/>
              </w:rPr>
            </w:pPr>
            <w:r>
              <w:rPr>
                <w:rStyle w:val="CharacterStyle1"/>
                <w:rFonts w:ascii="Arial" w:hAnsi="Arial" w:cs="Arial"/>
              </w:rPr>
              <w:t>Electrical equipment/systems on the premises must be properly installed, conforming to ETCI rules and General Application Regulations 2007.</w:t>
            </w:r>
          </w:p>
          <w:p w:rsidR="005C22F4" w:rsidRDefault="005C22F4" w:rsidP="007273B0">
            <w:pPr>
              <w:pStyle w:val="Style1"/>
              <w:numPr>
                <w:ilvl w:val="0"/>
                <w:numId w:val="47"/>
              </w:numPr>
              <w:kinsoku w:val="0"/>
              <w:autoSpaceDE/>
              <w:adjustRightInd/>
              <w:spacing w:beforeLines="120"/>
              <w:rPr>
                <w:rStyle w:val="CharacterStyle1"/>
                <w:rFonts w:ascii="Arial" w:hAnsi="Arial" w:cs="Arial"/>
              </w:rPr>
            </w:pPr>
            <w:r>
              <w:rPr>
                <w:rStyle w:val="CharacterStyle1"/>
                <w:rFonts w:ascii="Arial" w:hAnsi="Arial" w:cs="Arial"/>
              </w:rPr>
              <w:t>Electricity checked and signed annually</w:t>
            </w:r>
            <w:r>
              <w:rPr>
                <w:rStyle w:val="CharacterStyle1"/>
                <w:rFonts w:ascii="Arial" w:hAnsi="Arial" w:cs="Arial"/>
                <w:color w:val="548DD4" w:themeColor="text2" w:themeTint="99"/>
              </w:rPr>
              <w:t xml:space="preserve"> </w:t>
            </w:r>
          </w:p>
          <w:p w:rsidR="005C22F4" w:rsidRDefault="005C22F4" w:rsidP="007273B0">
            <w:pPr>
              <w:pStyle w:val="Style1"/>
              <w:numPr>
                <w:ilvl w:val="0"/>
                <w:numId w:val="47"/>
              </w:numPr>
              <w:kinsoku w:val="0"/>
              <w:autoSpaceDE/>
              <w:adjustRightInd/>
              <w:spacing w:beforeLines="120"/>
              <w:rPr>
                <w:rStyle w:val="CharacterStyle1"/>
                <w:rFonts w:ascii="Arial" w:hAnsi="Arial" w:cs="Arial"/>
              </w:rPr>
            </w:pPr>
            <w:r>
              <w:rPr>
                <w:rStyle w:val="CharacterStyle1"/>
                <w:rFonts w:ascii="Arial" w:hAnsi="Arial" w:cs="Arial"/>
              </w:rPr>
              <w:t>Children must not have access to electrical systems such as ESB distribution boards. Access to be restricted to competent person.</w:t>
            </w:r>
          </w:p>
          <w:p w:rsidR="005C22F4" w:rsidRDefault="005C22F4" w:rsidP="007273B0">
            <w:pPr>
              <w:pStyle w:val="Style1"/>
              <w:numPr>
                <w:ilvl w:val="0"/>
                <w:numId w:val="47"/>
              </w:numPr>
              <w:kinsoku w:val="0"/>
              <w:autoSpaceDE/>
              <w:adjustRightInd/>
              <w:spacing w:beforeLines="120"/>
              <w:rPr>
                <w:rStyle w:val="CharacterStyle1"/>
                <w:rFonts w:ascii="Arial" w:hAnsi="Arial" w:cs="Arial"/>
              </w:rPr>
            </w:pPr>
            <w:r>
              <w:rPr>
                <w:rStyle w:val="CharacterStyle1"/>
                <w:rFonts w:ascii="Arial" w:hAnsi="Arial" w:cs="Arial"/>
              </w:rPr>
              <w:t>Only qualified competent and authorised electrical contractors (RECI certified), nominated by Management are permitted to work on electrical equipment/systems.</w:t>
            </w:r>
          </w:p>
          <w:p w:rsidR="005C22F4" w:rsidRDefault="005C22F4" w:rsidP="007273B0">
            <w:pPr>
              <w:pStyle w:val="Style1"/>
              <w:numPr>
                <w:ilvl w:val="0"/>
                <w:numId w:val="47"/>
              </w:numPr>
              <w:kinsoku w:val="0"/>
              <w:autoSpaceDE/>
              <w:adjustRightInd/>
              <w:spacing w:beforeLines="120"/>
              <w:rPr>
                <w:rStyle w:val="CharacterStyle1"/>
                <w:rFonts w:ascii="Arial" w:hAnsi="Arial" w:cs="Arial"/>
              </w:rPr>
            </w:pPr>
            <w:r>
              <w:rPr>
                <w:rStyle w:val="CharacterStyle1"/>
                <w:rFonts w:ascii="Arial" w:hAnsi="Arial" w:cs="Arial"/>
              </w:rPr>
              <w:t>Staff must immediately report electrical faults etc. and cordon off area, or take defective equipment out of use (e.g. damaged cables, loose plugs/sockets).</w:t>
            </w:r>
          </w:p>
          <w:p w:rsidR="005C22F4" w:rsidRDefault="005C22F4" w:rsidP="007273B0">
            <w:pPr>
              <w:pStyle w:val="Style3"/>
              <w:numPr>
                <w:ilvl w:val="0"/>
                <w:numId w:val="47"/>
              </w:numPr>
              <w:kinsoku w:val="0"/>
              <w:autoSpaceDE/>
              <w:spacing w:beforeLines="120"/>
              <w:rPr>
                <w:rStyle w:val="CharacterStyle20"/>
                <w:rFonts w:ascii="Arial" w:hAnsi="Arial" w:cs="Arial"/>
              </w:rPr>
            </w:pPr>
            <w:r>
              <w:rPr>
                <w:rStyle w:val="CharacterStyle20"/>
                <w:rFonts w:ascii="Arial" w:hAnsi="Arial" w:cs="Arial"/>
              </w:rPr>
              <w:t>Plug sockets not in use must have safety caps fitted.</w:t>
            </w:r>
          </w:p>
          <w:p w:rsidR="005C22F4" w:rsidRDefault="005C22F4" w:rsidP="007273B0">
            <w:pPr>
              <w:pStyle w:val="Style3"/>
              <w:numPr>
                <w:ilvl w:val="0"/>
                <w:numId w:val="47"/>
              </w:numPr>
              <w:kinsoku w:val="0"/>
              <w:autoSpaceDE/>
              <w:spacing w:beforeLines="120"/>
              <w:rPr>
                <w:rStyle w:val="CharacterStyle20"/>
                <w:rFonts w:ascii="Arial" w:hAnsi="Arial" w:cs="Arial"/>
                <w:sz w:val="16"/>
                <w:szCs w:val="16"/>
              </w:rPr>
            </w:pPr>
            <w:bookmarkStart w:id="0" w:name="_GoBack"/>
            <w:bookmarkEnd w:id="0"/>
            <w:r>
              <w:rPr>
                <w:rStyle w:val="CharacterStyle20"/>
                <w:rFonts w:ascii="Arial" w:hAnsi="Arial" w:cs="Arial"/>
              </w:rPr>
              <w:t>Use of multiple adaptors is not permitted, so as to prevent overloading electrical system</w:t>
            </w:r>
            <w:r>
              <w:rPr>
                <w:rStyle w:val="CharacterStyle20"/>
                <w:rFonts w:ascii="Arial" w:hAnsi="Arial" w:cs="Arial"/>
                <w:sz w:val="24"/>
                <w:szCs w:val="24"/>
              </w:rPr>
              <w:t>.</w:t>
            </w:r>
          </w:p>
          <w:p w:rsidR="005C22F4" w:rsidRDefault="005C22F4" w:rsidP="005C22F4">
            <w:pPr>
              <w:pStyle w:val="Style3"/>
              <w:numPr>
                <w:ilvl w:val="0"/>
                <w:numId w:val="47"/>
              </w:numPr>
              <w:kinsoku w:val="0"/>
              <w:autoSpaceDE/>
              <w:spacing w:before="120"/>
              <w:ind w:right="34"/>
              <w:rPr>
                <w:rStyle w:val="CharacterStyle20"/>
                <w:rFonts w:ascii="Arial" w:hAnsi="Arial" w:cs="Arial"/>
              </w:rPr>
            </w:pPr>
            <w:r>
              <w:rPr>
                <w:rStyle w:val="CharacterStyle20"/>
                <w:rFonts w:ascii="Arial" w:hAnsi="Arial" w:cs="Arial"/>
              </w:rPr>
              <w:t>If an electrical fire breaks out, a competent and trained staff member must raise the alarm and evacuate the premises; furthermore, establish if the item can be disconnected from supply, and use a suitable fire extinguisher (CO2 or powder) to put out the fire (if safe to do so).</w:t>
            </w:r>
          </w:p>
          <w:p w:rsidR="005C22F4" w:rsidRDefault="005C22F4" w:rsidP="005C22F4">
            <w:pPr>
              <w:pStyle w:val="Style1"/>
              <w:numPr>
                <w:ilvl w:val="0"/>
                <w:numId w:val="47"/>
              </w:numPr>
              <w:kinsoku w:val="0"/>
              <w:autoSpaceDE/>
              <w:adjustRightInd/>
              <w:spacing w:before="120"/>
              <w:ind w:right="34"/>
              <w:rPr>
                <w:rStyle w:val="CharacterStyle1"/>
              </w:rPr>
            </w:pPr>
            <w:r>
              <w:rPr>
                <w:rStyle w:val="CharacterStyle1"/>
                <w:rFonts w:ascii="Arial" w:hAnsi="Arial" w:cs="Arial"/>
              </w:rPr>
              <w:t>Water must NEVER be used on electrical fires. In addition, some foam extinguishers are not suitable to use on electrical fires.</w:t>
            </w:r>
          </w:p>
          <w:p w:rsidR="005C22F4" w:rsidRDefault="005C22F4" w:rsidP="005C22F4">
            <w:pPr>
              <w:pStyle w:val="Style3"/>
              <w:numPr>
                <w:ilvl w:val="0"/>
                <w:numId w:val="47"/>
              </w:numPr>
              <w:kinsoku w:val="0"/>
              <w:autoSpaceDE/>
              <w:spacing w:before="120"/>
              <w:ind w:right="34"/>
              <w:rPr>
                <w:rStyle w:val="CharacterStyle20"/>
                <w:rFonts w:ascii="Arial" w:hAnsi="Arial" w:cs="Arial"/>
              </w:rPr>
            </w:pPr>
            <w:r>
              <w:rPr>
                <w:rStyle w:val="CharacterStyle20"/>
                <w:rFonts w:ascii="Arial" w:hAnsi="Arial" w:cs="Arial"/>
              </w:rPr>
              <w:lastRenderedPageBreak/>
              <w:t>Mobile lighting (e.g. table lamps) must be separately risk assessed</w:t>
            </w:r>
          </w:p>
          <w:p w:rsidR="005C22F4" w:rsidRDefault="005C22F4" w:rsidP="005C22F4">
            <w:pPr>
              <w:pStyle w:val="Style3"/>
              <w:numPr>
                <w:ilvl w:val="0"/>
                <w:numId w:val="47"/>
              </w:numPr>
              <w:kinsoku w:val="0"/>
              <w:autoSpaceDE/>
              <w:spacing w:before="120"/>
              <w:ind w:right="34"/>
              <w:rPr>
                <w:rStyle w:val="CharacterStyle20"/>
                <w:rFonts w:ascii="Arial" w:hAnsi="Arial" w:cs="Arial"/>
              </w:rPr>
            </w:pPr>
            <w:r>
              <w:rPr>
                <w:rStyle w:val="CharacterStyle20"/>
                <w:rFonts w:ascii="Arial" w:hAnsi="Arial" w:cs="Arial"/>
              </w:rPr>
              <w:t>Never place an electrical item in water, or use such an item in damp or wet conditions.</w:t>
            </w:r>
          </w:p>
          <w:p w:rsidR="005C22F4" w:rsidRDefault="005C22F4" w:rsidP="005C22F4">
            <w:pPr>
              <w:pStyle w:val="Style3"/>
              <w:numPr>
                <w:ilvl w:val="0"/>
                <w:numId w:val="47"/>
              </w:numPr>
              <w:kinsoku w:val="0"/>
              <w:autoSpaceDE/>
              <w:spacing w:before="120"/>
              <w:ind w:right="34"/>
              <w:rPr>
                <w:rStyle w:val="CharacterStyle20"/>
                <w:rFonts w:ascii="Arial" w:hAnsi="Arial" w:cs="Arial"/>
              </w:rPr>
            </w:pPr>
            <w:r>
              <w:rPr>
                <w:rStyle w:val="CharacterStyle20"/>
                <w:rFonts w:ascii="Arial" w:hAnsi="Arial" w:cs="Arial"/>
              </w:rPr>
              <w:t>Staff are not permitted to use portable electrical tools. Only competent contractors, authorised by Management, are permitted to use such equipment.</w:t>
            </w:r>
          </w:p>
          <w:p w:rsidR="005C22F4" w:rsidRDefault="005C22F4" w:rsidP="007273B0">
            <w:pPr>
              <w:pStyle w:val="Style3"/>
              <w:kinsoku w:val="0"/>
              <w:autoSpaceDE/>
              <w:spacing w:beforeLines="120"/>
              <w:ind w:left="936"/>
              <w:rPr>
                <w:rStyle w:val="CharacterStyle20"/>
                <w:rFonts w:ascii="Arial" w:hAnsi="Arial" w:cs="Arial"/>
                <w:sz w:val="16"/>
                <w:szCs w:val="16"/>
              </w:rPr>
            </w:pPr>
          </w:p>
          <w:p w:rsidR="005C22F4" w:rsidRDefault="005C22F4" w:rsidP="007273B0">
            <w:pPr>
              <w:pStyle w:val="Style3"/>
              <w:kinsoku w:val="0"/>
              <w:autoSpaceDE/>
              <w:spacing w:beforeLines="120"/>
              <w:ind w:left="533" w:hanging="283"/>
              <w:rPr>
                <w:sz w:val="12"/>
                <w:szCs w:val="12"/>
              </w:rPr>
            </w:pPr>
          </w:p>
        </w:tc>
        <w:tc>
          <w:tcPr>
            <w:tcW w:w="3090" w:type="dxa"/>
            <w:tcBorders>
              <w:top w:val="single" w:sz="4" w:space="0" w:color="auto"/>
              <w:left w:val="single" w:sz="4" w:space="0" w:color="auto"/>
              <w:bottom w:val="single" w:sz="4" w:space="0" w:color="auto"/>
              <w:right w:val="single" w:sz="4" w:space="0" w:color="auto"/>
            </w:tcBorders>
          </w:tcPr>
          <w:p w:rsidR="005C22F4" w:rsidRDefault="005C22F4">
            <w:pPr>
              <w:ind w:left="0"/>
            </w:pPr>
          </w:p>
          <w:p w:rsidR="00FB5FE5" w:rsidRDefault="00FB5FE5">
            <w:pPr>
              <w:ind w:left="0"/>
            </w:pPr>
          </w:p>
          <w:p w:rsidR="00FB5FE5" w:rsidRDefault="00FB5FE5">
            <w:pPr>
              <w:ind w:left="0"/>
            </w:pPr>
          </w:p>
          <w:p w:rsidR="00FB5FE5" w:rsidRDefault="00FB5FE5">
            <w:pPr>
              <w:ind w:left="0"/>
            </w:pPr>
          </w:p>
          <w:p w:rsidR="00FB5FE5" w:rsidRDefault="00FB5FE5">
            <w:pPr>
              <w:ind w:left="0"/>
            </w:pPr>
          </w:p>
          <w:p w:rsidR="00FB5FE5" w:rsidRDefault="00FB5FE5">
            <w:pPr>
              <w:ind w:left="0"/>
            </w:pPr>
          </w:p>
          <w:p w:rsidR="00FB5FE5" w:rsidRDefault="00FB5FE5">
            <w:pPr>
              <w:ind w:left="0"/>
            </w:pPr>
            <w:r>
              <w:t>Prepare check-list for electricity</w:t>
            </w:r>
          </w:p>
          <w:p w:rsidR="00FB5FE5" w:rsidRDefault="00FB5FE5">
            <w:pPr>
              <w:ind w:left="0"/>
            </w:pPr>
          </w:p>
          <w:p w:rsidR="00FB5FE5" w:rsidRDefault="00FB5FE5">
            <w:pPr>
              <w:ind w:left="0"/>
            </w:pPr>
            <w:r>
              <w:t>Call the property management to cover meteors outside</w:t>
            </w:r>
          </w:p>
        </w:tc>
      </w:tr>
      <w:tr w:rsidR="005C22F4" w:rsidRPr="005C22F4" w:rsidTr="005C22F4">
        <w:tc>
          <w:tcPr>
            <w:tcW w:w="2585" w:type="dxa"/>
            <w:tcBorders>
              <w:top w:val="single" w:sz="4" w:space="0" w:color="auto"/>
              <w:left w:val="single" w:sz="4" w:space="0" w:color="auto"/>
              <w:bottom w:val="single" w:sz="4" w:space="0" w:color="auto"/>
              <w:right w:val="single" w:sz="4" w:space="0" w:color="auto"/>
            </w:tcBorders>
            <w:hideMark/>
          </w:tcPr>
          <w:p w:rsidR="005C22F4" w:rsidRDefault="005C22F4">
            <w:pPr>
              <w:ind w:left="0"/>
              <w:rPr>
                <w:b/>
              </w:rPr>
            </w:pPr>
            <w:r>
              <w:rPr>
                <w:b/>
              </w:rPr>
              <w:lastRenderedPageBreak/>
              <w:t xml:space="preserve">FINAL ASSESSMENT </w:t>
            </w:r>
          </w:p>
        </w:tc>
        <w:tc>
          <w:tcPr>
            <w:tcW w:w="12299" w:type="dxa"/>
            <w:gridSpan w:val="3"/>
            <w:tcBorders>
              <w:top w:val="single" w:sz="4" w:space="0" w:color="auto"/>
              <w:left w:val="single" w:sz="4" w:space="0" w:color="auto"/>
              <w:bottom w:val="single" w:sz="4" w:space="0" w:color="auto"/>
              <w:right w:val="single" w:sz="4" w:space="0" w:color="auto"/>
            </w:tcBorders>
          </w:tcPr>
          <w:p w:rsidR="005C22F4" w:rsidRDefault="005C22F4">
            <w:pPr>
              <w:ind w:left="0"/>
              <w:rPr>
                <w:rFonts w:cs="Arial"/>
                <w:b/>
                <w:sz w:val="24"/>
                <w:szCs w:val="24"/>
              </w:rPr>
            </w:pPr>
            <w:r>
              <w:rPr>
                <w:b/>
              </w:rPr>
              <w:t xml:space="preserve">OVERALL RISK:  </w:t>
            </w:r>
            <w:r>
              <w:rPr>
                <w:rFonts w:cs="Arial"/>
                <w:b/>
                <w:sz w:val="24"/>
                <w:szCs w:val="24"/>
              </w:rPr>
              <w:t>LOW - as long as all ‘Actions’ are in place</w:t>
            </w:r>
          </w:p>
          <w:p w:rsidR="005C22F4" w:rsidRDefault="005C22F4">
            <w:pPr>
              <w:ind w:left="0"/>
              <w:rPr>
                <w:b/>
              </w:rPr>
            </w:pPr>
          </w:p>
        </w:tc>
      </w:tr>
    </w:tbl>
    <w:p w:rsidR="005C22F4" w:rsidRDefault="005C22F4" w:rsidP="005C22F4">
      <w:pPr>
        <w:ind w:left="0"/>
        <w:rPr>
          <w:rFonts w:eastAsia="Calibri" w:cs="Arial"/>
          <w:b/>
          <w:bCs/>
          <w:sz w:val="24"/>
          <w:szCs w:val="24"/>
        </w:rPr>
      </w:pPr>
    </w:p>
    <w:p w:rsidR="005C22F4" w:rsidRDefault="005C22F4" w:rsidP="005C22F4">
      <w:pPr>
        <w:ind w:left="0"/>
        <w:rPr>
          <w:rFonts w:eastAsia="Calibri" w:cs="Arial"/>
          <w:b/>
          <w:bCs/>
          <w:sz w:val="24"/>
          <w:szCs w:val="24"/>
        </w:rPr>
      </w:pPr>
    </w:p>
    <w:p w:rsidR="005C22F4" w:rsidRDefault="005C22F4" w:rsidP="005C22F4">
      <w:pPr>
        <w:ind w:left="0"/>
        <w:rPr>
          <w:rFonts w:eastAsia="Calibri" w:cs="Arial"/>
          <w:b/>
          <w:bCs/>
          <w:sz w:val="24"/>
          <w:szCs w:val="24"/>
        </w:rPr>
      </w:pPr>
    </w:p>
    <w:p w:rsidR="005C22F4" w:rsidRDefault="005C22F4" w:rsidP="005C22F4">
      <w:pPr>
        <w:ind w:left="0"/>
        <w:rPr>
          <w:rFonts w:eastAsia="Calibri" w:cs="Arial"/>
          <w:b/>
          <w:bCs/>
          <w:sz w:val="24"/>
          <w:szCs w:val="24"/>
        </w:rPr>
      </w:pPr>
    </w:p>
    <w:p w:rsidR="005C22F4" w:rsidRDefault="005C22F4" w:rsidP="005C22F4">
      <w:pPr>
        <w:ind w:left="0"/>
        <w:rPr>
          <w:rFonts w:eastAsia="Calibri" w:cs="Arial"/>
          <w:b/>
          <w:bCs/>
          <w:sz w:val="24"/>
          <w:szCs w:val="24"/>
        </w:rPr>
      </w:pPr>
    </w:p>
    <w:p w:rsidR="005C22F4" w:rsidRDefault="005C22F4" w:rsidP="005C22F4">
      <w:pPr>
        <w:ind w:left="0"/>
        <w:rPr>
          <w:b/>
          <w:lang w:eastAsia="en-IE"/>
        </w:rPr>
      </w:pPr>
    </w:p>
    <w:p w:rsidR="005C22F4" w:rsidRDefault="005C22F4" w:rsidP="005C22F4">
      <w:pPr>
        <w:ind w:left="0"/>
        <w:rPr>
          <w:rFonts w:eastAsia="Calibri" w:cs="Arial"/>
          <w:b/>
          <w:bCs/>
          <w:sz w:val="24"/>
          <w:szCs w:val="24"/>
        </w:rPr>
      </w:pPr>
      <w:r>
        <w:rPr>
          <w:rFonts w:eastAsia="Calibri" w:cs="Arial"/>
          <w:b/>
          <w:bCs/>
          <w:sz w:val="24"/>
          <w:szCs w:val="24"/>
        </w:rPr>
        <w:t>Signature: ___________________________________</w:t>
      </w:r>
      <w:r>
        <w:rPr>
          <w:rFonts w:eastAsia="Calibri" w:cs="Arial"/>
          <w:b/>
          <w:bCs/>
          <w:sz w:val="24"/>
          <w:szCs w:val="24"/>
        </w:rPr>
        <w:tab/>
      </w:r>
      <w:r>
        <w:rPr>
          <w:rFonts w:eastAsia="Calibri" w:cs="Arial"/>
          <w:b/>
          <w:bCs/>
          <w:sz w:val="24"/>
          <w:szCs w:val="24"/>
        </w:rPr>
        <w:tab/>
      </w:r>
      <w:r>
        <w:rPr>
          <w:rFonts w:eastAsia="Calibri" w:cs="Arial"/>
          <w:b/>
          <w:bCs/>
          <w:sz w:val="24"/>
          <w:szCs w:val="24"/>
        </w:rPr>
        <w:tab/>
      </w:r>
      <w:r>
        <w:rPr>
          <w:rFonts w:eastAsia="Calibri" w:cs="Arial"/>
          <w:b/>
          <w:bCs/>
          <w:sz w:val="24"/>
          <w:szCs w:val="24"/>
        </w:rPr>
        <w:tab/>
      </w:r>
      <w:r>
        <w:rPr>
          <w:rFonts w:eastAsia="Calibri" w:cs="Arial"/>
          <w:b/>
          <w:bCs/>
          <w:sz w:val="24"/>
          <w:szCs w:val="24"/>
        </w:rPr>
        <w:tab/>
      </w:r>
      <w:r>
        <w:rPr>
          <w:rFonts w:eastAsia="Calibri" w:cs="Arial"/>
          <w:b/>
          <w:bCs/>
          <w:sz w:val="24"/>
          <w:szCs w:val="24"/>
        </w:rPr>
        <w:tab/>
        <w:t>Date: ____________________</w:t>
      </w:r>
    </w:p>
    <w:p w:rsidR="005C22F4" w:rsidRDefault="005C22F4" w:rsidP="005C22F4">
      <w:pPr>
        <w:ind w:left="0"/>
        <w:rPr>
          <w:rFonts w:eastAsia="Calibri" w:cs="Arial"/>
          <w:b/>
          <w:bCs/>
          <w:sz w:val="24"/>
          <w:szCs w:val="24"/>
        </w:rPr>
      </w:pPr>
      <w:r>
        <w:rPr>
          <w:rFonts w:eastAsia="Calibri" w:cs="Arial"/>
          <w:b/>
          <w:bCs/>
          <w:sz w:val="24"/>
          <w:szCs w:val="24"/>
        </w:rPr>
        <w:tab/>
      </w:r>
      <w:r>
        <w:rPr>
          <w:rFonts w:eastAsia="Calibri" w:cs="Arial"/>
          <w:b/>
          <w:bCs/>
          <w:sz w:val="24"/>
          <w:szCs w:val="24"/>
        </w:rPr>
        <w:tab/>
        <w:t xml:space="preserve">Health &amp; Safety Officer </w:t>
      </w:r>
      <w:r>
        <w:rPr>
          <w:rFonts w:eastAsia="Calibri" w:cs="Arial"/>
          <w:b/>
          <w:bCs/>
          <w:sz w:val="24"/>
          <w:szCs w:val="24"/>
        </w:rPr>
        <w:tab/>
      </w:r>
    </w:p>
    <w:p w:rsidR="005C22F4" w:rsidRDefault="005C22F4" w:rsidP="005C22F4">
      <w:pPr>
        <w:rPr>
          <w:rFonts w:eastAsia="Calibri" w:cs="Arial"/>
          <w:b/>
          <w:bCs/>
          <w:sz w:val="24"/>
          <w:szCs w:val="24"/>
        </w:rPr>
      </w:pPr>
    </w:p>
    <w:p w:rsidR="005C22F4" w:rsidRDefault="005C22F4" w:rsidP="005C22F4">
      <w:pPr>
        <w:rPr>
          <w:rFonts w:eastAsia="Calibri" w:cs="Arial"/>
          <w:b/>
          <w:bCs/>
          <w:sz w:val="24"/>
          <w:szCs w:val="24"/>
        </w:rPr>
      </w:pPr>
    </w:p>
    <w:p w:rsidR="005C22F4" w:rsidRDefault="005C22F4" w:rsidP="005C22F4">
      <w:pPr>
        <w:pStyle w:val="Style3"/>
        <w:tabs>
          <w:tab w:val="left" w:pos="1134"/>
          <w:tab w:val="right" w:pos="8572"/>
        </w:tabs>
        <w:kinsoku w:val="0"/>
        <w:autoSpaceDE/>
        <w:ind w:left="0" w:right="-648"/>
        <w:rPr>
          <w:rStyle w:val="CharacterStyle20"/>
          <w:sz w:val="16"/>
          <w:szCs w:val="16"/>
        </w:rPr>
      </w:pPr>
      <w:r>
        <w:rPr>
          <w:rStyle w:val="CharacterStyle20"/>
          <w:b/>
          <w:sz w:val="16"/>
          <w:szCs w:val="16"/>
        </w:rPr>
        <w:t>Notes on completing above</w:t>
      </w:r>
    </w:p>
    <w:p w:rsidR="005C22F4" w:rsidRDefault="005C22F4" w:rsidP="005C22F4">
      <w:pPr>
        <w:pStyle w:val="Style3"/>
        <w:tabs>
          <w:tab w:val="left" w:pos="1134"/>
          <w:tab w:val="right" w:pos="8572"/>
        </w:tabs>
        <w:kinsoku w:val="0"/>
        <w:autoSpaceDE/>
        <w:ind w:left="0" w:right="-648"/>
        <w:rPr>
          <w:rStyle w:val="CharacterStyle20"/>
          <w:sz w:val="16"/>
          <w:szCs w:val="16"/>
        </w:rPr>
      </w:pPr>
    </w:p>
    <w:p w:rsidR="005C22F4" w:rsidRDefault="005C22F4" w:rsidP="005C22F4">
      <w:pPr>
        <w:pStyle w:val="Style3"/>
        <w:tabs>
          <w:tab w:val="left" w:pos="1134"/>
          <w:tab w:val="right" w:pos="8572"/>
        </w:tabs>
        <w:kinsoku w:val="0"/>
        <w:autoSpaceDE/>
        <w:ind w:left="0" w:right="-648"/>
        <w:rPr>
          <w:rStyle w:val="CharacterStyle20"/>
          <w:sz w:val="16"/>
          <w:szCs w:val="16"/>
        </w:rPr>
      </w:pPr>
      <w:r>
        <w:rPr>
          <w:rStyle w:val="CharacterStyle20"/>
          <w:sz w:val="16"/>
          <w:szCs w:val="16"/>
        </w:rPr>
        <w:t xml:space="preserve">The risk assessment sheet above indicates </w:t>
      </w:r>
      <w:r>
        <w:rPr>
          <w:rStyle w:val="CharacterStyle20"/>
          <w:b/>
          <w:sz w:val="16"/>
          <w:szCs w:val="16"/>
        </w:rPr>
        <w:t>low risk</w:t>
      </w:r>
      <w:r>
        <w:rPr>
          <w:rStyle w:val="CharacterStyle20"/>
          <w:sz w:val="16"/>
          <w:szCs w:val="16"/>
        </w:rPr>
        <w:t xml:space="preserve"> if all controls are in place (see risk rating sheet in this pack). This should be changed to Medium or High if the relevant controls are not in place and action taken to address the non-compliances. This should be noted in the Comments box.   </w:t>
      </w:r>
    </w:p>
    <w:p w:rsidR="005C22F4" w:rsidRDefault="005C22F4" w:rsidP="005C22F4">
      <w:pPr>
        <w:pStyle w:val="Style3"/>
        <w:tabs>
          <w:tab w:val="left" w:pos="1134"/>
          <w:tab w:val="right" w:pos="8572"/>
        </w:tabs>
        <w:kinsoku w:val="0"/>
        <w:autoSpaceDE/>
        <w:ind w:left="0" w:right="-648"/>
        <w:rPr>
          <w:rStyle w:val="CharacterStyle20"/>
          <w:sz w:val="16"/>
          <w:szCs w:val="16"/>
        </w:rPr>
      </w:pPr>
    </w:p>
    <w:p w:rsidR="005C22F4" w:rsidRDefault="005C22F4" w:rsidP="005C22F4">
      <w:pPr>
        <w:pStyle w:val="Style3"/>
        <w:tabs>
          <w:tab w:val="left" w:pos="1134"/>
          <w:tab w:val="right" w:pos="8572"/>
        </w:tabs>
        <w:kinsoku w:val="0"/>
        <w:autoSpaceDE/>
        <w:ind w:left="0" w:right="-648"/>
        <w:rPr>
          <w:rStyle w:val="CharacterStyle1"/>
          <w:rFonts w:cs="Arial"/>
          <w:sz w:val="16"/>
          <w:szCs w:val="16"/>
        </w:rPr>
      </w:pPr>
      <w:r>
        <w:rPr>
          <w:rStyle w:val="CharacterStyle20"/>
          <w:sz w:val="16"/>
          <w:szCs w:val="16"/>
        </w:rPr>
        <w:t>Low:</w:t>
      </w:r>
      <w:r>
        <w:rPr>
          <w:rStyle w:val="CharacterStyle20"/>
          <w:sz w:val="16"/>
          <w:szCs w:val="16"/>
        </w:rPr>
        <w:tab/>
        <w:t xml:space="preserve">Indicates risks, which either give rise to a minor injury or the likelihood of its </w:t>
      </w:r>
      <w:r>
        <w:rPr>
          <w:rStyle w:val="CharacterStyle1"/>
          <w:rFonts w:cs="Arial"/>
          <w:sz w:val="16"/>
          <w:szCs w:val="16"/>
        </w:rPr>
        <w:t>occurrence is low.</w:t>
      </w:r>
    </w:p>
    <w:p w:rsidR="005C22F4" w:rsidRDefault="005C22F4" w:rsidP="005C22F4">
      <w:pPr>
        <w:pStyle w:val="Style3"/>
        <w:tabs>
          <w:tab w:val="left" w:pos="1134"/>
          <w:tab w:val="right" w:pos="8582"/>
        </w:tabs>
        <w:kinsoku w:val="0"/>
        <w:autoSpaceDE/>
        <w:ind w:left="0" w:right="-648"/>
        <w:rPr>
          <w:rStyle w:val="CharacterStyle1"/>
          <w:rFonts w:cs="Arial"/>
          <w:sz w:val="16"/>
          <w:szCs w:val="16"/>
        </w:rPr>
      </w:pPr>
      <w:r>
        <w:rPr>
          <w:rStyle w:val="CharacterStyle20"/>
          <w:sz w:val="16"/>
          <w:szCs w:val="16"/>
        </w:rPr>
        <w:t>Medium:</w:t>
      </w:r>
      <w:r>
        <w:rPr>
          <w:rStyle w:val="CharacterStyle20"/>
          <w:sz w:val="16"/>
          <w:szCs w:val="16"/>
        </w:rPr>
        <w:tab/>
        <w:t xml:space="preserve">Indicates a medium risk due to either increased potential severity of injury or </w:t>
      </w:r>
      <w:r>
        <w:rPr>
          <w:rStyle w:val="CharacterStyle1"/>
          <w:rFonts w:cs="Arial"/>
          <w:sz w:val="16"/>
          <w:szCs w:val="16"/>
        </w:rPr>
        <w:t>to a likelihood or more frequent occurrence.</w:t>
      </w:r>
    </w:p>
    <w:p w:rsidR="005C22F4" w:rsidRDefault="005C22F4" w:rsidP="005C22F4">
      <w:pPr>
        <w:pStyle w:val="Style3"/>
        <w:tabs>
          <w:tab w:val="left" w:pos="1134"/>
          <w:tab w:val="right" w:pos="8553"/>
        </w:tabs>
        <w:kinsoku w:val="0"/>
        <w:autoSpaceDE/>
        <w:ind w:left="0" w:right="-648"/>
        <w:rPr>
          <w:rStyle w:val="CharacterStyle1"/>
          <w:rFonts w:cs="Arial"/>
          <w:sz w:val="16"/>
          <w:szCs w:val="16"/>
        </w:rPr>
      </w:pPr>
      <w:r>
        <w:rPr>
          <w:rStyle w:val="CharacterStyle20"/>
          <w:sz w:val="16"/>
          <w:szCs w:val="16"/>
        </w:rPr>
        <w:t>High:</w:t>
      </w:r>
      <w:r>
        <w:rPr>
          <w:rStyle w:val="CharacterStyle20"/>
          <w:sz w:val="16"/>
          <w:szCs w:val="16"/>
        </w:rPr>
        <w:tab/>
        <w:t xml:space="preserve">Indicates that a high risk (severe injury) is associated with that hazard and </w:t>
      </w:r>
      <w:r>
        <w:rPr>
          <w:rStyle w:val="CharacterStyle1"/>
          <w:rFonts w:cs="Arial"/>
          <w:sz w:val="16"/>
          <w:szCs w:val="16"/>
        </w:rPr>
        <w:t xml:space="preserve">the likelihood of its occurrence is not so low as to be </w:t>
      </w:r>
    </w:p>
    <w:p w:rsidR="005C22F4" w:rsidRDefault="005C22F4" w:rsidP="005C22F4">
      <w:pPr>
        <w:pStyle w:val="Style3"/>
        <w:tabs>
          <w:tab w:val="left" w:pos="1134"/>
          <w:tab w:val="right" w:pos="8553"/>
        </w:tabs>
        <w:kinsoku w:val="0"/>
        <w:autoSpaceDE/>
        <w:ind w:left="0" w:right="-648"/>
        <w:rPr>
          <w:rStyle w:val="CharacterStyle1"/>
          <w:rFonts w:cs="Arial"/>
          <w:b/>
          <w:sz w:val="16"/>
          <w:szCs w:val="16"/>
          <w:u w:val="single"/>
        </w:rPr>
      </w:pPr>
      <w:r>
        <w:rPr>
          <w:rStyle w:val="CharacterStyle1"/>
          <w:rFonts w:cs="Arial"/>
          <w:sz w:val="16"/>
          <w:szCs w:val="16"/>
        </w:rPr>
        <w:tab/>
        <w:t>ignored.</w:t>
      </w:r>
    </w:p>
    <w:p w:rsidR="005C22F4" w:rsidRDefault="005C22F4" w:rsidP="005C22F4">
      <w:pPr>
        <w:ind w:left="0"/>
      </w:pPr>
    </w:p>
    <w:p w:rsidR="005C22F4" w:rsidRDefault="005C22F4" w:rsidP="005C22F4">
      <w:pPr>
        <w:rPr>
          <w:rFonts w:eastAsia="Calibri" w:cs="Arial"/>
          <w:b/>
          <w:bCs/>
          <w:sz w:val="24"/>
          <w:szCs w:val="24"/>
        </w:rPr>
      </w:pPr>
    </w:p>
    <w:p w:rsidR="005C22F4" w:rsidRPr="005646DB" w:rsidRDefault="005C22F4" w:rsidP="00040F0B">
      <w:pPr>
        <w:rPr>
          <w:rFonts w:cs="Arial"/>
        </w:rPr>
      </w:pPr>
    </w:p>
    <w:sectPr w:rsidR="005C22F4" w:rsidRPr="005646DB" w:rsidSect="00C1231C">
      <w:headerReference w:type="default" r:id="rId8"/>
      <w:footerReference w:type="default" r:id="rId9"/>
      <w:pgSz w:w="16838" w:h="11906" w:orient="landscape"/>
      <w:pgMar w:top="1701" w:right="1440" w:bottom="1440" w:left="992" w:header="709" w:footer="709" w:gutter="0"/>
      <w:pgBorders w:offsetFrom="page">
        <w:top w:val="single" w:sz="36" w:space="31" w:color="E70289"/>
        <w:left w:val="single" w:sz="36" w:space="24" w:color="E70289"/>
        <w:bottom w:val="single" w:sz="36" w:space="24" w:color="E70289"/>
        <w:right w:val="single" w:sz="36" w:space="24" w:color="E7028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CFE" w:rsidRDefault="00775CFE" w:rsidP="00B719C7">
      <w:r>
        <w:separator/>
      </w:r>
    </w:p>
  </w:endnote>
  <w:endnote w:type="continuationSeparator" w:id="0">
    <w:p w:rsidR="00775CFE" w:rsidRDefault="00775CFE" w:rsidP="00B719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ockwell Extra Bold">
    <w:altName w:val="Cambria"/>
    <w:panose1 w:val="02060903040505020403"/>
    <w:charset w:val="00"/>
    <w:family w:val="roman"/>
    <w:pitch w:val="variable"/>
    <w:sig w:usb0="00000003" w:usb1="00000000" w:usb2="00000000" w:usb3="00000000" w:csb0="00000001" w:csb1="00000000"/>
    <w:embedBold r:id="rId1" w:subsetted="1" w:fontKey="{72F66652-E004-4170-AF0A-44BF05EEA12E}"/>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B9" w:rsidRDefault="007273B0">
    <w:pPr>
      <w:pStyle w:val="Stopka"/>
    </w:pPr>
    <w:r w:rsidRPr="007273B0">
      <w:rPr>
        <w:noProof/>
        <w:lang w:val="en-US"/>
      </w:rPr>
      <w:pict>
        <v:rect id="Rectangle 14" o:spid="_x0000_s4097" style="position:absolute;left:0;text-align:left;margin-left:-22.35pt;margin-top:5.1pt;width:787.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" fillcolor="#e70289" stroked="f"/>
      </w:pict>
    </w:r>
  </w:p>
  <w:p w:rsidR="003F56B9" w:rsidRPr="004945C6" w:rsidRDefault="003F56B9">
    <w:pPr>
      <w:pStyle w:val="Stopka"/>
      <w:rPr>
        <w:lang w:val="en-US"/>
      </w:rPr>
    </w:pPr>
    <w:r>
      <w:rPr>
        <w:noProof/>
        <w:lang w:val="pl-PL" w:eastAsia="pl-PL"/>
      </w:rPr>
      <w:drawing>
        <wp:inline distT="0" distB="0" distL="0" distR="0">
          <wp:extent cx="1714500" cy="498868"/>
          <wp:effectExtent l="19050" t="0" r="0" b="0"/>
          <wp:docPr id="33" name="Picture 1"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png"/>
                  <pic:cNvPicPr>
                    <a:picLocks noChangeAspect="1" noChangeArrowheads="1"/>
                  </pic:cNvPicPr>
                </pic:nvPicPr>
                <pic:blipFill>
                  <a:blip r:embed="rId1"/>
                  <a:srcRect/>
                  <a:stretch>
                    <a:fillRect/>
                  </a:stretch>
                </pic:blipFill>
                <pic:spPr bwMode="auto">
                  <a:xfrm>
                    <a:off x="0" y="0"/>
                    <a:ext cx="1714500" cy="498868"/>
                  </a:xfrm>
                  <a:prstGeom prst="rect">
                    <a:avLst/>
                  </a:prstGeom>
                  <a:noFill/>
                  <a:ln w="9525">
                    <a:noFill/>
                    <a:miter lim="800000"/>
                    <a:headEnd/>
                    <a:tailEnd/>
                  </a:ln>
                </pic:spPr>
              </pic:pic>
            </a:graphicData>
          </a:graphic>
        </wp:inline>
      </w:drawing>
    </w:r>
    <w:r>
      <w:ptab w:relativeTo="margin" w:alignment="right" w:leader="none"/>
    </w:r>
    <w:r>
      <w:rPr>
        <w:rFonts w:ascii="MinionPro-Regular" w:hAnsi="MinionPro-Regular" w:cs="MinionPro-Regular"/>
        <w:sz w:val="16"/>
        <w:szCs w:val="16"/>
        <w:lang w:val="en-US"/>
      </w:rPr>
      <w:t>© 201</w:t>
    </w:r>
    <w:r w:rsidR="005836D7">
      <w:rPr>
        <w:rFonts w:ascii="MinionPro-Regular" w:hAnsi="MinionPro-Regular" w:cs="MinionPro-Regular"/>
        <w:sz w:val="16"/>
        <w:szCs w:val="16"/>
        <w:lang w:val="en-US"/>
      </w:rPr>
      <w:t>7</w:t>
    </w:r>
    <w:r>
      <w:rPr>
        <w:rFonts w:ascii="MinionPro-Regular" w:hAnsi="MinionPro-Regular" w:cs="MinionPro-Regular"/>
        <w:sz w:val="16"/>
        <w:szCs w:val="16"/>
        <w:lang w:val="en-US"/>
      </w:rPr>
      <w:t xml:space="preserve"> Canavan and Byrne Management and Training Solutions Ltd and Documation Limited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CFE" w:rsidRDefault="00775CFE" w:rsidP="00B719C7">
      <w:r>
        <w:separator/>
      </w:r>
    </w:p>
  </w:footnote>
  <w:footnote w:type="continuationSeparator" w:id="0">
    <w:p w:rsidR="00775CFE" w:rsidRDefault="00775CFE" w:rsidP="00B71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DB" w:rsidRPr="005646DB" w:rsidRDefault="002C6242" w:rsidP="005646DB">
    <w:pPr>
      <w:spacing w:before="120"/>
      <w:rPr>
        <w:rFonts w:ascii="Rockwell Extra Bold" w:hAnsi="Rockwell Extra Bold" w:cs="Arial"/>
        <w:b/>
        <w:sz w:val="40"/>
        <w:szCs w:val="40"/>
      </w:rPr>
    </w:pPr>
    <w:r>
      <w:rPr>
        <w:rFonts w:ascii="Rockwell Extra Bold" w:eastAsiaTheme="majorEastAsia" w:hAnsi="Rockwell Extra Bold" w:cstheme="majorBidi"/>
        <w:b/>
        <w:bCs/>
        <w:noProof/>
        <w:sz w:val="26"/>
        <w:szCs w:val="26"/>
        <w:lang w:val="pl-PL" w:eastAsia="pl-PL"/>
      </w:rPr>
      <w:drawing>
        <wp:anchor distT="0" distB="0" distL="114300" distR="114300" simplePos="0" relativeHeight="251660288" behindDoc="0" locked="0" layoutInCell="1" allowOverlap="1">
          <wp:simplePos x="0" y="0"/>
          <wp:positionH relativeFrom="column">
            <wp:posOffset>8675265</wp:posOffset>
          </wp:positionH>
          <wp:positionV relativeFrom="paragraph">
            <wp:posOffset>20955</wp:posOffset>
          </wp:positionV>
          <wp:extent cx="751205" cy="751205"/>
          <wp:effectExtent l="0" t="0" r="0" b="0"/>
          <wp:wrapNone/>
          <wp:docPr id="5" name="Picture 5" descr="C:\Users\Ryach\AppData\Local\Microsoft\Windows\INetCache\Content.Word\Risk-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ch\AppData\Local\Microsoft\Windows\INetCache\Content.Word\Risk-Icon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1205" cy="751205"/>
                  </a:xfrm>
                  <a:prstGeom prst="rect">
                    <a:avLst/>
                  </a:prstGeom>
                  <a:noFill/>
                  <a:ln>
                    <a:noFill/>
                  </a:ln>
                </pic:spPr>
              </pic:pic>
            </a:graphicData>
          </a:graphic>
        </wp:anchor>
      </w:drawing>
    </w:r>
    <w:r w:rsidR="007273B0" w:rsidRPr="007273B0">
      <w:rPr>
        <w:rFonts w:ascii="Rockwell Extra Bold" w:hAnsi="Rockwell Extra Bold" w:cs="Arial"/>
        <w:b/>
        <w:noProof/>
        <w:sz w:val="40"/>
        <w:szCs w:val="40"/>
        <w:lang w:val="en-US"/>
      </w:rPr>
      <w:pict>
        <v:rect id="Rectangle 17" o:spid="_x0000_s4099" style="position:absolute;left:0;text-align:left;margin-left:-23.65pt;margin-top:33.45pt;width:789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" fillcolor="#e70289" stroked="f"/>
      </w:pict>
    </w:r>
    <w:r w:rsidR="007273B0" w:rsidRPr="007273B0">
      <w:rPr>
        <w:rFonts w:ascii="Rockwell Extra Bold" w:hAnsi="Rockwell Extra Bold"/>
        <w:noProof/>
        <w:lang w:val="en-US"/>
      </w:rPr>
      <w:pict>
        <v:rect id="Rectangle 18" o:spid="_x0000_s4098" style="position:absolute;left:0;text-align:left;margin-left:-128.45pt;margin-top:-197.25pt;width:771.2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" fillcolor="#e70289" stroked="f"/>
      </w:pict>
    </w:r>
    <w:r w:rsidR="005C22F4" w:rsidRPr="005C22F4">
      <w:rPr>
        <w:rFonts w:ascii="Rockwell Extra Bold" w:hAnsi="Rockwell Extra Bold" w:cs="Arial"/>
        <w:b/>
        <w:sz w:val="40"/>
        <w:szCs w:val="40"/>
      </w:rPr>
      <w:t>Electricity (quarterly)</w:t>
    </w:r>
  </w:p>
  <w:p w:rsidR="003F56B9" w:rsidRPr="002716A3" w:rsidRDefault="003F56B9" w:rsidP="002716A3">
    <w:pPr>
      <w:pStyle w:val="Nagwek"/>
      <w:rPr>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E"/>
    <w:multiLevelType w:val="multilevel"/>
    <w:tmpl w:val="894EE930"/>
    <w:lvl w:ilvl="0">
      <w:start w:val="1"/>
      <w:numFmt w:val="bullet"/>
      <w:lvlText w:val=""/>
      <w:lvlJc w:val="left"/>
      <w:pPr>
        <w:tabs>
          <w:tab w:val="num" w:pos="360"/>
        </w:tabs>
        <w:ind w:left="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2F05413"/>
    <w:multiLevelType w:val="hybridMultilevel"/>
    <w:tmpl w:val="5C26A6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E11104"/>
    <w:multiLevelType w:val="hybridMultilevel"/>
    <w:tmpl w:val="A35810D8"/>
    <w:lvl w:ilvl="0" w:tplc="2A4863F2">
      <w:start w:val="30"/>
      <w:numFmt w:val="bullet"/>
      <w:lvlText w:val="•"/>
      <w:lvlJc w:val="left"/>
      <w:pPr>
        <w:ind w:left="1037" w:hanging="360"/>
      </w:pPr>
      <w:rPr>
        <w:rFonts w:ascii="Arial" w:eastAsia="Times New Roman" w:hAnsi="Arial" w:cs="Arial" w:hint="default"/>
      </w:rPr>
    </w:lvl>
    <w:lvl w:ilvl="1" w:tplc="08090003">
      <w:start w:val="1"/>
      <w:numFmt w:val="bullet"/>
      <w:lvlText w:val="o"/>
      <w:lvlJc w:val="left"/>
      <w:pPr>
        <w:ind w:left="1757" w:hanging="360"/>
      </w:pPr>
      <w:rPr>
        <w:rFonts w:ascii="Courier New" w:hAnsi="Courier New" w:cs="Courier New" w:hint="default"/>
      </w:rPr>
    </w:lvl>
    <w:lvl w:ilvl="2" w:tplc="08090005">
      <w:start w:val="1"/>
      <w:numFmt w:val="bullet"/>
      <w:lvlText w:val=""/>
      <w:lvlJc w:val="left"/>
      <w:pPr>
        <w:ind w:left="2477" w:hanging="360"/>
      </w:pPr>
      <w:rPr>
        <w:rFonts w:ascii="Wingdings" w:hAnsi="Wingdings" w:hint="default"/>
      </w:rPr>
    </w:lvl>
    <w:lvl w:ilvl="3" w:tplc="08090001">
      <w:start w:val="1"/>
      <w:numFmt w:val="bullet"/>
      <w:lvlText w:val=""/>
      <w:lvlJc w:val="left"/>
      <w:pPr>
        <w:ind w:left="3197" w:hanging="360"/>
      </w:pPr>
      <w:rPr>
        <w:rFonts w:ascii="Symbol" w:hAnsi="Symbol" w:hint="default"/>
      </w:rPr>
    </w:lvl>
    <w:lvl w:ilvl="4" w:tplc="08090003">
      <w:start w:val="1"/>
      <w:numFmt w:val="bullet"/>
      <w:lvlText w:val="o"/>
      <w:lvlJc w:val="left"/>
      <w:pPr>
        <w:ind w:left="3917" w:hanging="360"/>
      </w:pPr>
      <w:rPr>
        <w:rFonts w:ascii="Courier New" w:hAnsi="Courier New" w:cs="Courier New" w:hint="default"/>
      </w:rPr>
    </w:lvl>
    <w:lvl w:ilvl="5" w:tplc="08090005">
      <w:start w:val="1"/>
      <w:numFmt w:val="bullet"/>
      <w:lvlText w:val=""/>
      <w:lvlJc w:val="left"/>
      <w:pPr>
        <w:ind w:left="4637" w:hanging="360"/>
      </w:pPr>
      <w:rPr>
        <w:rFonts w:ascii="Wingdings" w:hAnsi="Wingdings" w:hint="default"/>
      </w:rPr>
    </w:lvl>
    <w:lvl w:ilvl="6" w:tplc="08090001">
      <w:start w:val="1"/>
      <w:numFmt w:val="bullet"/>
      <w:lvlText w:val=""/>
      <w:lvlJc w:val="left"/>
      <w:pPr>
        <w:ind w:left="5357" w:hanging="360"/>
      </w:pPr>
      <w:rPr>
        <w:rFonts w:ascii="Symbol" w:hAnsi="Symbol" w:hint="default"/>
      </w:rPr>
    </w:lvl>
    <w:lvl w:ilvl="7" w:tplc="08090003">
      <w:start w:val="1"/>
      <w:numFmt w:val="bullet"/>
      <w:lvlText w:val="o"/>
      <w:lvlJc w:val="left"/>
      <w:pPr>
        <w:ind w:left="6077" w:hanging="360"/>
      </w:pPr>
      <w:rPr>
        <w:rFonts w:ascii="Courier New" w:hAnsi="Courier New" w:cs="Courier New" w:hint="default"/>
      </w:rPr>
    </w:lvl>
    <w:lvl w:ilvl="8" w:tplc="08090005">
      <w:start w:val="1"/>
      <w:numFmt w:val="bullet"/>
      <w:lvlText w:val=""/>
      <w:lvlJc w:val="left"/>
      <w:pPr>
        <w:ind w:left="6797" w:hanging="360"/>
      </w:pPr>
      <w:rPr>
        <w:rFonts w:ascii="Wingdings" w:hAnsi="Wingdings" w:hint="default"/>
      </w:rPr>
    </w:lvl>
  </w:abstractNum>
  <w:abstractNum w:abstractNumId="3">
    <w:nsid w:val="03FC0328"/>
    <w:multiLevelType w:val="hybridMultilevel"/>
    <w:tmpl w:val="B0B000FA"/>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098440A5"/>
    <w:multiLevelType w:val="hybridMultilevel"/>
    <w:tmpl w:val="9710DC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B432B11"/>
    <w:multiLevelType w:val="hybridMultilevel"/>
    <w:tmpl w:val="1FB4AA5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263F9"/>
    <w:multiLevelType w:val="hybridMultilevel"/>
    <w:tmpl w:val="341EAD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0CD4514B"/>
    <w:multiLevelType w:val="hybridMultilevel"/>
    <w:tmpl w:val="E5186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08B54D2"/>
    <w:multiLevelType w:val="hybridMultilevel"/>
    <w:tmpl w:val="A0CE66CE"/>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CF5CA7"/>
    <w:multiLevelType w:val="hybridMultilevel"/>
    <w:tmpl w:val="9D4E698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nsid w:val="11FC183C"/>
    <w:multiLevelType w:val="hybridMultilevel"/>
    <w:tmpl w:val="C2C0CF26"/>
    <w:lvl w:ilvl="0" w:tplc="88F83356">
      <w:start w:val="4"/>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1">
    <w:nsid w:val="15B74894"/>
    <w:multiLevelType w:val="hybridMultilevel"/>
    <w:tmpl w:val="D0D86C54"/>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6700659"/>
    <w:multiLevelType w:val="hybridMultilevel"/>
    <w:tmpl w:val="5F2C9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6F2C34"/>
    <w:multiLevelType w:val="hybridMultilevel"/>
    <w:tmpl w:val="F1F4D868"/>
    <w:lvl w:ilvl="0" w:tplc="18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8A76121"/>
    <w:multiLevelType w:val="hybridMultilevel"/>
    <w:tmpl w:val="2E4EC11A"/>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EB21A2"/>
    <w:multiLevelType w:val="hybridMultilevel"/>
    <w:tmpl w:val="0B60C834"/>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5D1462"/>
    <w:multiLevelType w:val="hybridMultilevel"/>
    <w:tmpl w:val="2C2A8EE8"/>
    <w:lvl w:ilvl="0" w:tplc="784C5D1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C4F284B"/>
    <w:multiLevelType w:val="hybridMultilevel"/>
    <w:tmpl w:val="E132F1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25438A3"/>
    <w:multiLevelType w:val="hybridMultilevel"/>
    <w:tmpl w:val="FD4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B64B66"/>
    <w:multiLevelType w:val="hybridMultilevel"/>
    <w:tmpl w:val="3814B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F16538"/>
    <w:multiLevelType w:val="hybridMultilevel"/>
    <w:tmpl w:val="AAE0C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7813FAE"/>
    <w:multiLevelType w:val="hybridMultilevel"/>
    <w:tmpl w:val="8FC04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A4C5118"/>
    <w:multiLevelType w:val="hybridMultilevel"/>
    <w:tmpl w:val="928A6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644"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2D3F1782"/>
    <w:multiLevelType w:val="hybridMultilevel"/>
    <w:tmpl w:val="A87C35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E519EC"/>
    <w:multiLevelType w:val="hybridMultilevel"/>
    <w:tmpl w:val="A87C35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1745ACA"/>
    <w:multiLevelType w:val="hybridMultilevel"/>
    <w:tmpl w:val="DE6A3454"/>
    <w:lvl w:ilvl="0" w:tplc="59D00DAC">
      <w:start w:val="2"/>
      <w:numFmt w:val="decimal"/>
      <w:lvlText w:val="%1"/>
      <w:lvlJc w:val="left"/>
      <w:pPr>
        <w:tabs>
          <w:tab w:val="num" w:pos="765"/>
        </w:tabs>
        <w:ind w:left="765" w:hanging="735"/>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6">
    <w:nsid w:val="31F700AE"/>
    <w:multiLevelType w:val="hybridMultilevel"/>
    <w:tmpl w:val="8B32A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36A28F4"/>
    <w:multiLevelType w:val="hybridMultilevel"/>
    <w:tmpl w:val="EE78F182"/>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28">
    <w:nsid w:val="3850269E"/>
    <w:multiLevelType w:val="hybridMultilevel"/>
    <w:tmpl w:val="7B2EF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9A07D6C"/>
    <w:multiLevelType w:val="hybridMultilevel"/>
    <w:tmpl w:val="0ECE5C1C"/>
    <w:lvl w:ilvl="0" w:tplc="1756923C">
      <w:start w:val="1"/>
      <w:numFmt w:val="bullet"/>
      <w:lvlText w:val=""/>
      <w:lvlJc w:val="left"/>
      <w:pPr>
        <w:tabs>
          <w:tab w:val="num" w:pos="360"/>
        </w:tabs>
        <w:ind w:left="360" w:hanging="360"/>
      </w:pPr>
      <w:rPr>
        <w:rFonts w:ascii="Symbol" w:hAnsi="Symbol" w:hint="default"/>
        <w:color w:val="auto"/>
      </w:rPr>
    </w:lvl>
    <w:lvl w:ilvl="1" w:tplc="1756923C">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Symbol" w:hAnsi="Symbol" w:hint="default"/>
        <w:color w:val="auto"/>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0">
    <w:nsid w:val="451C0434"/>
    <w:multiLevelType w:val="hybridMultilevel"/>
    <w:tmpl w:val="E92CE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A527FB7"/>
    <w:multiLevelType w:val="hybridMultilevel"/>
    <w:tmpl w:val="94D086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nsid w:val="4A9D38E7"/>
    <w:multiLevelType w:val="hybridMultilevel"/>
    <w:tmpl w:val="6CB27E8A"/>
    <w:lvl w:ilvl="0" w:tplc="08090001">
      <w:start w:val="1"/>
      <w:numFmt w:val="bullet"/>
      <w:lvlText w:val=""/>
      <w:lvlJc w:val="left"/>
      <w:pPr>
        <w:ind w:left="206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4F0F332A"/>
    <w:multiLevelType w:val="hybridMultilevel"/>
    <w:tmpl w:val="0ACE0246"/>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5363F1"/>
    <w:multiLevelType w:val="hybridMultilevel"/>
    <w:tmpl w:val="1400ACF4"/>
    <w:lvl w:ilvl="0" w:tplc="2A4863F2">
      <w:start w:val="30"/>
      <w:numFmt w:val="bullet"/>
      <w:lvlText w:val="•"/>
      <w:lvlJc w:val="left"/>
      <w:pPr>
        <w:ind w:left="720" w:hanging="360"/>
      </w:pPr>
      <w:rPr>
        <w:rFonts w:ascii="Arial" w:eastAsia="Times New Roman"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5">
    <w:nsid w:val="5F550940"/>
    <w:multiLevelType w:val="hybridMultilevel"/>
    <w:tmpl w:val="08D09470"/>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964235"/>
    <w:multiLevelType w:val="hybridMultilevel"/>
    <w:tmpl w:val="11C412B0"/>
    <w:lvl w:ilvl="0" w:tplc="8F8EBEEC">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1F540B5"/>
    <w:multiLevelType w:val="hybridMultilevel"/>
    <w:tmpl w:val="05E44166"/>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67E362A"/>
    <w:multiLevelType w:val="hybridMultilevel"/>
    <w:tmpl w:val="74545B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A83789F"/>
    <w:multiLevelType w:val="hybridMultilevel"/>
    <w:tmpl w:val="6CB836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010709F"/>
    <w:multiLevelType w:val="multilevel"/>
    <w:tmpl w:val="01043BD8"/>
    <w:lvl w:ilvl="0">
      <w:start w:val="1"/>
      <w:numFmt w:val="decimal"/>
      <w:pStyle w:val="Nagwek1"/>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pStyle w:val="Nagwek3"/>
      <w:lvlText w:val="%1.%2.%3"/>
      <w:lvlJc w:val="left"/>
      <w:pPr>
        <w:tabs>
          <w:tab w:val="num" w:pos="1571"/>
        </w:tabs>
        <w:ind w:left="1571" w:hanging="720"/>
      </w:pPr>
      <w:rPr>
        <w:rFonts w:hint="default"/>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1">
    <w:nsid w:val="76A30C9B"/>
    <w:multiLevelType w:val="hybridMultilevel"/>
    <w:tmpl w:val="74649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9E21D28"/>
    <w:multiLevelType w:val="hybridMultilevel"/>
    <w:tmpl w:val="889A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247734"/>
    <w:multiLevelType w:val="hybridMultilevel"/>
    <w:tmpl w:val="5D0AC638"/>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885247"/>
    <w:multiLevelType w:val="hybridMultilevel"/>
    <w:tmpl w:val="E69C8DBC"/>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A66A1F"/>
    <w:multiLevelType w:val="hybridMultilevel"/>
    <w:tmpl w:val="0090E66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4"/>
  </w:num>
  <w:num w:numId="2">
    <w:abstractNumId w:val="35"/>
  </w:num>
  <w:num w:numId="3">
    <w:abstractNumId w:val="14"/>
  </w:num>
  <w:num w:numId="4">
    <w:abstractNumId w:val="33"/>
  </w:num>
  <w:num w:numId="5">
    <w:abstractNumId w:val="44"/>
  </w:num>
  <w:num w:numId="6">
    <w:abstractNumId w:val="15"/>
  </w:num>
  <w:num w:numId="7">
    <w:abstractNumId w:val="43"/>
  </w:num>
  <w:num w:numId="8">
    <w:abstractNumId w:val="8"/>
  </w:num>
  <w:num w:numId="9">
    <w:abstractNumId w:val="0"/>
  </w:num>
  <w:num w:numId="10">
    <w:abstractNumId w:val="13"/>
  </w:num>
  <w:num w:numId="11">
    <w:abstractNumId w:val="37"/>
  </w:num>
  <w:num w:numId="12">
    <w:abstractNumId w:val="11"/>
  </w:num>
  <w:num w:numId="13">
    <w:abstractNumId w:val="42"/>
  </w:num>
  <w:num w:numId="14">
    <w:abstractNumId w:val="18"/>
  </w:num>
  <w:num w:numId="15">
    <w:abstractNumId w:val="5"/>
  </w:num>
  <w:num w:numId="16">
    <w:abstractNumId w:val="28"/>
  </w:num>
  <w:num w:numId="17">
    <w:abstractNumId w:val="19"/>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5"/>
  </w:num>
  <w:num w:numId="22">
    <w:abstractNumId w:val="10"/>
  </w:num>
  <w:num w:numId="23">
    <w:abstractNumId w:val="41"/>
  </w:num>
  <w:num w:numId="24">
    <w:abstractNumId w:val="29"/>
  </w:num>
  <w:num w:numId="25">
    <w:abstractNumId w:val="31"/>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6"/>
  </w:num>
  <w:num w:numId="33">
    <w:abstractNumId w:val="20"/>
  </w:num>
  <w:num w:numId="34">
    <w:abstractNumId w:val="21"/>
  </w:num>
  <w:num w:numId="35">
    <w:abstractNumId w:val="30"/>
  </w:num>
  <w:num w:numId="36">
    <w:abstractNumId w:val="4"/>
  </w:num>
  <w:num w:numId="37">
    <w:abstractNumId w:val="12"/>
  </w:num>
  <w:num w:numId="38">
    <w:abstractNumId w:val="40"/>
  </w:num>
  <w:num w:numId="39">
    <w:abstractNumId w:val="16"/>
  </w:num>
  <w:num w:numId="40">
    <w:abstractNumId w:val="22"/>
  </w:num>
  <w:num w:numId="41">
    <w:abstractNumId w:val="7"/>
  </w:num>
  <w:num w:numId="42">
    <w:abstractNumId w:val="38"/>
  </w:num>
  <w:num w:numId="43">
    <w:abstractNumId w:val="39"/>
  </w:num>
  <w:num w:numId="44">
    <w:abstractNumId w:val="17"/>
  </w:num>
  <w:num w:numId="45">
    <w:abstractNumId w:val="36"/>
  </w:num>
  <w:num w:numId="46">
    <w:abstractNumId w:val="2"/>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attachedTemplate r:id="rId1"/>
  <w:defaultTabStop w:val="720"/>
  <w:hyphenationZone w:val="425"/>
  <w:drawingGridHorizontalSpacing w:val="110"/>
  <w:displayHorizontalDrawingGridEvery w:val="2"/>
  <w:characterSpacingControl w:val="doNotCompress"/>
  <w:hdrShapeDefaults>
    <o:shapedefaults v:ext="edit" spidmax="4100">
      <o:colormru v:ext="edit" colors="#e70289"/>
    </o:shapedefaults>
    <o:shapelayout v:ext="edit">
      <o:idmap v:ext="edit" data="4"/>
    </o:shapelayout>
  </w:hdrShapeDefaults>
  <w:footnotePr>
    <w:footnote w:id="-1"/>
    <w:footnote w:id="0"/>
  </w:footnotePr>
  <w:endnotePr>
    <w:endnote w:id="-1"/>
    <w:endnote w:id="0"/>
  </w:endnotePr>
  <w:compat/>
  <w:rsids>
    <w:rsidRoot w:val="005C22F4"/>
    <w:rsid w:val="00005619"/>
    <w:rsid w:val="00017B9A"/>
    <w:rsid w:val="00040F0B"/>
    <w:rsid w:val="000456BF"/>
    <w:rsid w:val="000532C5"/>
    <w:rsid w:val="00057271"/>
    <w:rsid w:val="00060987"/>
    <w:rsid w:val="00063A11"/>
    <w:rsid w:val="00072C6F"/>
    <w:rsid w:val="000751BE"/>
    <w:rsid w:val="0007522B"/>
    <w:rsid w:val="00080E4A"/>
    <w:rsid w:val="000915B5"/>
    <w:rsid w:val="000943C9"/>
    <w:rsid w:val="000C1B9F"/>
    <w:rsid w:val="000E095A"/>
    <w:rsid w:val="000E0B0E"/>
    <w:rsid w:val="000F4887"/>
    <w:rsid w:val="000F5BE1"/>
    <w:rsid w:val="00104EC6"/>
    <w:rsid w:val="001157CC"/>
    <w:rsid w:val="00122819"/>
    <w:rsid w:val="00140EEC"/>
    <w:rsid w:val="001436C1"/>
    <w:rsid w:val="00147484"/>
    <w:rsid w:val="0015075A"/>
    <w:rsid w:val="00154001"/>
    <w:rsid w:val="00160905"/>
    <w:rsid w:val="00167FA3"/>
    <w:rsid w:val="00170930"/>
    <w:rsid w:val="00190968"/>
    <w:rsid w:val="001A0B1F"/>
    <w:rsid w:val="001B04D6"/>
    <w:rsid w:val="001E1345"/>
    <w:rsid w:val="001F20AE"/>
    <w:rsid w:val="001F6B82"/>
    <w:rsid w:val="001F7F6A"/>
    <w:rsid w:val="00205EC3"/>
    <w:rsid w:val="00207B6B"/>
    <w:rsid w:val="00210D8C"/>
    <w:rsid w:val="002143ED"/>
    <w:rsid w:val="00216104"/>
    <w:rsid w:val="00220022"/>
    <w:rsid w:val="00240BC6"/>
    <w:rsid w:val="002534BB"/>
    <w:rsid w:val="00257D00"/>
    <w:rsid w:val="002716A3"/>
    <w:rsid w:val="00277645"/>
    <w:rsid w:val="0028539E"/>
    <w:rsid w:val="00292F5F"/>
    <w:rsid w:val="002B40E4"/>
    <w:rsid w:val="002C6242"/>
    <w:rsid w:val="002E0171"/>
    <w:rsid w:val="002E0CC8"/>
    <w:rsid w:val="002E4F17"/>
    <w:rsid w:val="002F256A"/>
    <w:rsid w:val="002F7809"/>
    <w:rsid w:val="003055E2"/>
    <w:rsid w:val="00320F88"/>
    <w:rsid w:val="00327B4E"/>
    <w:rsid w:val="003342B3"/>
    <w:rsid w:val="00341D67"/>
    <w:rsid w:val="00343101"/>
    <w:rsid w:val="00344066"/>
    <w:rsid w:val="00354EDE"/>
    <w:rsid w:val="003737FE"/>
    <w:rsid w:val="00373F3F"/>
    <w:rsid w:val="00376E5C"/>
    <w:rsid w:val="003801A6"/>
    <w:rsid w:val="00383251"/>
    <w:rsid w:val="003933C8"/>
    <w:rsid w:val="003A4A6F"/>
    <w:rsid w:val="003B521C"/>
    <w:rsid w:val="003B72E5"/>
    <w:rsid w:val="003C41D5"/>
    <w:rsid w:val="003C5DC8"/>
    <w:rsid w:val="003E6D13"/>
    <w:rsid w:val="003F56B9"/>
    <w:rsid w:val="003F6617"/>
    <w:rsid w:val="00412321"/>
    <w:rsid w:val="004236AB"/>
    <w:rsid w:val="00430DED"/>
    <w:rsid w:val="004364F1"/>
    <w:rsid w:val="00451779"/>
    <w:rsid w:val="00454E65"/>
    <w:rsid w:val="00455113"/>
    <w:rsid w:val="00455D16"/>
    <w:rsid w:val="0046160D"/>
    <w:rsid w:val="00464EB6"/>
    <w:rsid w:val="00465DF0"/>
    <w:rsid w:val="00472C33"/>
    <w:rsid w:val="004741C6"/>
    <w:rsid w:val="00490FEB"/>
    <w:rsid w:val="004945C6"/>
    <w:rsid w:val="004A78B6"/>
    <w:rsid w:val="004B1023"/>
    <w:rsid w:val="004C4E81"/>
    <w:rsid w:val="004C736B"/>
    <w:rsid w:val="004C770F"/>
    <w:rsid w:val="004E26E9"/>
    <w:rsid w:val="004E4456"/>
    <w:rsid w:val="004F0DCA"/>
    <w:rsid w:val="00501BAA"/>
    <w:rsid w:val="005200B3"/>
    <w:rsid w:val="00535B2B"/>
    <w:rsid w:val="005366C8"/>
    <w:rsid w:val="00552142"/>
    <w:rsid w:val="0055363C"/>
    <w:rsid w:val="005536CB"/>
    <w:rsid w:val="005646DB"/>
    <w:rsid w:val="00570063"/>
    <w:rsid w:val="00573381"/>
    <w:rsid w:val="005836D7"/>
    <w:rsid w:val="0058760F"/>
    <w:rsid w:val="00590517"/>
    <w:rsid w:val="005924D2"/>
    <w:rsid w:val="005B4E69"/>
    <w:rsid w:val="005C22F4"/>
    <w:rsid w:val="005C478F"/>
    <w:rsid w:val="005C743F"/>
    <w:rsid w:val="005D190B"/>
    <w:rsid w:val="005E254B"/>
    <w:rsid w:val="005F7FDF"/>
    <w:rsid w:val="006174EF"/>
    <w:rsid w:val="0062639C"/>
    <w:rsid w:val="006311AE"/>
    <w:rsid w:val="00651314"/>
    <w:rsid w:val="00655775"/>
    <w:rsid w:val="006635E7"/>
    <w:rsid w:val="006659AD"/>
    <w:rsid w:val="006A72F2"/>
    <w:rsid w:val="006B2F30"/>
    <w:rsid w:val="006B6606"/>
    <w:rsid w:val="006B7FF8"/>
    <w:rsid w:val="006C50FF"/>
    <w:rsid w:val="006E0D09"/>
    <w:rsid w:val="006E4FFB"/>
    <w:rsid w:val="006F27E7"/>
    <w:rsid w:val="00700764"/>
    <w:rsid w:val="00712DF6"/>
    <w:rsid w:val="0072376F"/>
    <w:rsid w:val="007273B0"/>
    <w:rsid w:val="007443D0"/>
    <w:rsid w:val="0077107F"/>
    <w:rsid w:val="00773AA6"/>
    <w:rsid w:val="00775CFE"/>
    <w:rsid w:val="0077627D"/>
    <w:rsid w:val="00791C52"/>
    <w:rsid w:val="00795191"/>
    <w:rsid w:val="007C4C3E"/>
    <w:rsid w:val="007D6C9F"/>
    <w:rsid w:val="007E03E2"/>
    <w:rsid w:val="00800921"/>
    <w:rsid w:val="008034D2"/>
    <w:rsid w:val="00812AF5"/>
    <w:rsid w:val="008142D4"/>
    <w:rsid w:val="0082015C"/>
    <w:rsid w:val="00826D29"/>
    <w:rsid w:val="008621B8"/>
    <w:rsid w:val="00865067"/>
    <w:rsid w:val="008706A0"/>
    <w:rsid w:val="00872565"/>
    <w:rsid w:val="00873380"/>
    <w:rsid w:val="00873968"/>
    <w:rsid w:val="0088236C"/>
    <w:rsid w:val="00890EF8"/>
    <w:rsid w:val="008A19B3"/>
    <w:rsid w:val="008A23B8"/>
    <w:rsid w:val="008C06A0"/>
    <w:rsid w:val="008C1DCF"/>
    <w:rsid w:val="008C31C2"/>
    <w:rsid w:val="008D359B"/>
    <w:rsid w:val="008D5856"/>
    <w:rsid w:val="008E6C2D"/>
    <w:rsid w:val="008F4150"/>
    <w:rsid w:val="009030B7"/>
    <w:rsid w:val="009059A7"/>
    <w:rsid w:val="009110A2"/>
    <w:rsid w:val="00921C02"/>
    <w:rsid w:val="009316A3"/>
    <w:rsid w:val="0095031C"/>
    <w:rsid w:val="0097471E"/>
    <w:rsid w:val="009931FB"/>
    <w:rsid w:val="009957BA"/>
    <w:rsid w:val="00997E04"/>
    <w:rsid w:val="009A039E"/>
    <w:rsid w:val="009A2B27"/>
    <w:rsid w:val="009B30E8"/>
    <w:rsid w:val="009F00EA"/>
    <w:rsid w:val="009F45DB"/>
    <w:rsid w:val="009F5B7D"/>
    <w:rsid w:val="009F6173"/>
    <w:rsid w:val="00A02A3B"/>
    <w:rsid w:val="00A126F6"/>
    <w:rsid w:val="00A20A75"/>
    <w:rsid w:val="00A32C14"/>
    <w:rsid w:val="00A35FE4"/>
    <w:rsid w:val="00A466B2"/>
    <w:rsid w:val="00A52765"/>
    <w:rsid w:val="00A56FA6"/>
    <w:rsid w:val="00A7488A"/>
    <w:rsid w:val="00AA34D8"/>
    <w:rsid w:val="00AA3B8C"/>
    <w:rsid w:val="00AA41B7"/>
    <w:rsid w:val="00AB2396"/>
    <w:rsid w:val="00AB7062"/>
    <w:rsid w:val="00AC2994"/>
    <w:rsid w:val="00AC4B32"/>
    <w:rsid w:val="00AC5EA4"/>
    <w:rsid w:val="00AD329E"/>
    <w:rsid w:val="00AD3E26"/>
    <w:rsid w:val="00AF6C69"/>
    <w:rsid w:val="00B074CB"/>
    <w:rsid w:val="00B46937"/>
    <w:rsid w:val="00B719C7"/>
    <w:rsid w:val="00B72F79"/>
    <w:rsid w:val="00B75F95"/>
    <w:rsid w:val="00B80CE7"/>
    <w:rsid w:val="00B844F2"/>
    <w:rsid w:val="00B84B18"/>
    <w:rsid w:val="00B93059"/>
    <w:rsid w:val="00BA5740"/>
    <w:rsid w:val="00BD2105"/>
    <w:rsid w:val="00BD33D7"/>
    <w:rsid w:val="00BF0AD1"/>
    <w:rsid w:val="00C10DA9"/>
    <w:rsid w:val="00C1231C"/>
    <w:rsid w:val="00C26413"/>
    <w:rsid w:val="00C335EF"/>
    <w:rsid w:val="00C36F02"/>
    <w:rsid w:val="00C45197"/>
    <w:rsid w:val="00C83E7B"/>
    <w:rsid w:val="00C95BB6"/>
    <w:rsid w:val="00CB1259"/>
    <w:rsid w:val="00CB436B"/>
    <w:rsid w:val="00CB6CB6"/>
    <w:rsid w:val="00CF3C77"/>
    <w:rsid w:val="00CF527E"/>
    <w:rsid w:val="00CF5D14"/>
    <w:rsid w:val="00D00C0E"/>
    <w:rsid w:val="00D02B49"/>
    <w:rsid w:val="00D1053B"/>
    <w:rsid w:val="00D15504"/>
    <w:rsid w:val="00D27EF0"/>
    <w:rsid w:val="00D302AA"/>
    <w:rsid w:val="00D373CC"/>
    <w:rsid w:val="00D41582"/>
    <w:rsid w:val="00D507D5"/>
    <w:rsid w:val="00D53A94"/>
    <w:rsid w:val="00D54AEF"/>
    <w:rsid w:val="00D80A2C"/>
    <w:rsid w:val="00D92DA4"/>
    <w:rsid w:val="00DD0587"/>
    <w:rsid w:val="00DD7F77"/>
    <w:rsid w:val="00E221B7"/>
    <w:rsid w:val="00E23BBE"/>
    <w:rsid w:val="00E25024"/>
    <w:rsid w:val="00E253F7"/>
    <w:rsid w:val="00E25F41"/>
    <w:rsid w:val="00E33378"/>
    <w:rsid w:val="00E3545A"/>
    <w:rsid w:val="00E46ADA"/>
    <w:rsid w:val="00E60CC7"/>
    <w:rsid w:val="00E72728"/>
    <w:rsid w:val="00E93FA8"/>
    <w:rsid w:val="00EA1263"/>
    <w:rsid w:val="00EB48A0"/>
    <w:rsid w:val="00EC34CF"/>
    <w:rsid w:val="00EC7D5C"/>
    <w:rsid w:val="00EE0737"/>
    <w:rsid w:val="00EE0A58"/>
    <w:rsid w:val="00EE5962"/>
    <w:rsid w:val="00EF36D2"/>
    <w:rsid w:val="00EF53C4"/>
    <w:rsid w:val="00F03A56"/>
    <w:rsid w:val="00F118EF"/>
    <w:rsid w:val="00F162F3"/>
    <w:rsid w:val="00F16C66"/>
    <w:rsid w:val="00F23C3C"/>
    <w:rsid w:val="00F30C5F"/>
    <w:rsid w:val="00F56F42"/>
    <w:rsid w:val="00F578D4"/>
    <w:rsid w:val="00F62EFD"/>
    <w:rsid w:val="00F70B1B"/>
    <w:rsid w:val="00F85750"/>
    <w:rsid w:val="00FB5FE5"/>
    <w:rsid w:val="00FC20D8"/>
    <w:rsid w:val="00FC447D"/>
    <w:rsid w:val="00FC558E"/>
    <w:rsid w:val="00FC7BAD"/>
    <w:rsid w:val="00FF3D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100">
      <o:colormru v:ext="edit" colors="#e702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22F4"/>
    <w:pPr>
      <w:spacing w:after="0" w:line="240" w:lineRule="auto"/>
      <w:ind w:left="720"/>
    </w:pPr>
    <w:rPr>
      <w:rFonts w:ascii="Arial" w:eastAsia="Times New Roman" w:hAnsi="Arial" w:cs="Times New Roman"/>
      <w:sz w:val="20"/>
      <w:szCs w:val="20"/>
    </w:rPr>
  </w:style>
  <w:style w:type="paragraph" w:styleId="Nagwek1">
    <w:name w:val="heading 1"/>
    <w:basedOn w:val="Normalny"/>
    <w:next w:val="Normalny"/>
    <w:link w:val="Nagwek1Znak"/>
    <w:qFormat/>
    <w:rsid w:val="00865067"/>
    <w:pPr>
      <w:keepNext/>
      <w:numPr>
        <w:numId w:val="38"/>
      </w:numPr>
      <w:spacing w:before="240" w:after="60"/>
      <w:outlineLvl w:val="0"/>
    </w:pPr>
    <w:rPr>
      <w:rFonts w:cs="Arial"/>
      <w:b/>
      <w:bCs/>
      <w:kern w:val="32"/>
      <w:sz w:val="32"/>
      <w:szCs w:val="32"/>
    </w:rPr>
  </w:style>
  <w:style w:type="paragraph" w:styleId="Nagwek2">
    <w:name w:val="heading 2"/>
    <w:basedOn w:val="Normalny"/>
    <w:next w:val="Normalny"/>
    <w:link w:val="Nagwek2Znak"/>
    <w:uiPriority w:val="9"/>
    <w:unhideWhenUsed/>
    <w:qFormat/>
    <w:rsid w:val="005646DB"/>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Nagwek3">
    <w:name w:val="heading 3"/>
    <w:basedOn w:val="Normalny"/>
    <w:next w:val="Normalny"/>
    <w:link w:val="Nagwek3Znak"/>
    <w:qFormat/>
    <w:rsid w:val="00865067"/>
    <w:pPr>
      <w:keepNext/>
      <w:numPr>
        <w:ilvl w:val="2"/>
        <w:numId w:val="38"/>
      </w:numPr>
      <w:tabs>
        <w:tab w:val="clear" w:pos="1571"/>
        <w:tab w:val="num" w:pos="720"/>
      </w:tabs>
      <w:spacing w:before="240" w:after="60"/>
      <w:ind w:left="720"/>
      <w:outlineLvl w:val="2"/>
    </w:pPr>
    <w:rPr>
      <w:rFonts w:cs="Arial"/>
      <w:b/>
      <w:bCs/>
      <w:sz w:val="24"/>
      <w:szCs w:val="26"/>
    </w:rPr>
  </w:style>
  <w:style w:type="paragraph" w:styleId="Nagwek4">
    <w:name w:val="heading 4"/>
    <w:basedOn w:val="Normalny"/>
    <w:next w:val="Normalny"/>
    <w:link w:val="Nagwek4Znak"/>
    <w:qFormat/>
    <w:rsid w:val="00865067"/>
    <w:pPr>
      <w:keepNext/>
      <w:numPr>
        <w:ilvl w:val="3"/>
        <w:numId w:val="3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865067"/>
    <w:pPr>
      <w:numPr>
        <w:ilvl w:val="4"/>
        <w:numId w:val="38"/>
      </w:numPr>
      <w:spacing w:before="240" w:after="60"/>
      <w:outlineLvl w:val="4"/>
    </w:pPr>
    <w:rPr>
      <w:b/>
      <w:bCs/>
      <w:i/>
      <w:iCs/>
      <w:sz w:val="26"/>
      <w:szCs w:val="26"/>
    </w:rPr>
  </w:style>
  <w:style w:type="paragraph" w:styleId="Nagwek6">
    <w:name w:val="heading 6"/>
    <w:basedOn w:val="Normalny"/>
    <w:next w:val="Normalny"/>
    <w:link w:val="Nagwek6Znak"/>
    <w:qFormat/>
    <w:rsid w:val="00865067"/>
    <w:pPr>
      <w:numPr>
        <w:ilvl w:val="5"/>
        <w:numId w:val="38"/>
      </w:numPr>
      <w:spacing w:before="240" w:after="60"/>
      <w:outlineLvl w:val="5"/>
    </w:pPr>
    <w:rPr>
      <w:rFonts w:ascii="Times New Roman" w:hAnsi="Times New Roman"/>
      <w:b/>
      <w:bCs/>
    </w:rPr>
  </w:style>
  <w:style w:type="paragraph" w:styleId="Nagwek7">
    <w:name w:val="heading 7"/>
    <w:basedOn w:val="Normalny"/>
    <w:next w:val="Normalny"/>
    <w:link w:val="Nagwek7Znak"/>
    <w:qFormat/>
    <w:rsid w:val="00865067"/>
    <w:pPr>
      <w:numPr>
        <w:ilvl w:val="6"/>
        <w:numId w:val="38"/>
      </w:num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865067"/>
    <w:pPr>
      <w:numPr>
        <w:ilvl w:val="7"/>
        <w:numId w:val="38"/>
      </w:numPr>
      <w:spacing w:before="240" w:after="60"/>
      <w:outlineLvl w:val="7"/>
    </w:pPr>
    <w:rPr>
      <w:rFonts w:ascii="Times New Roman" w:hAnsi="Times New Roman"/>
      <w:i/>
      <w:iCs/>
      <w:sz w:val="24"/>
      <w:szCs w:val="24"/>
    </w:rPr>
  </w:style>
  <w:style w:type="paragraph" w:styleId="Nagwek9">
    <w:name w:val="heading 9"/>
    <w:basedOn w:val="Normalny"/>
    <w:next w:val="Normalny"/>
    <w:link w:val="Nagwek9Znak"/>
    <w:qFormat/>
    <w:rsid w:val="00865067"/>
    <w:pPr>
      <w:numPr>
        <w:ilvl w:val="8"/>
        <w:numId w:val="38"/>
      </w:numPr>
      <w:spacing w:before="240" w:after="60"/>
      <w:outlineLvl w:val="8"/>
    </w:pPr>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0A2C"/>
    <w:rPr>
      <w:rFonts w:ascii="Tahoma" w:hAnsi="Tahoma" w:cs="Tahoma"/>
      <w:sz w:val="16"/>
      <w:szCs w:val="16"/>
      <w:lang w:val="en-GB"/>
    </w:rPr>
  </w:style>
  <w:style w:type="character" w:customStyle="1" w:styleId="TekstdymkaZnak">
    <w:name w:val="Tekst dymka Znak"/>
    <w:basedOn w:val="Domylnaczcionkaakapitu"/>
    <w:link w:val="Tekstdymka"/>
    <w:uiPriority w:val="99"/>
    <w:semiHidden/>
    <w:rsid w:val="00D80A2C"/>
    <w:rPr>
      <w:rFonts w:ascii="Tahoma" w:hAnsi="Tahoma" w:cs="Tahoma"/>
      <w:sz w:val="16"/>
      <w:szCs w:val="16"/>
      <w:lang w:val="en-GB"/>
    </w:rPr>
  </w:style>
  <w:style w:type="table" w:styleId="Tabela-Siatka">
    <w:name w:val="Table Grid"/>
    <w:basedOn w:val="Standardowy"/>
    <w:uiPriority w:val="59"/>
    <w:rsid w:val="00D80A2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Standardowy"/>
    <w:uiPriority w:val="59"/>
    <w:rsid w:val="00D80A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80A2C"/>
    <w:pPr>
      <w:contextualSpacing/>
    </w:pPr>
    <w:rPr>
      <w:lang w:val="en-GB"/>
    </w:rPr>
  </w:style>
  <w:style w:type="table" w:customStyle="1" w:styleId="TableGrid2">
    <w:name w:val="Table Grid2"/>
    <w:basedOn w:val="Standardowy"/>
    <w:next w:val="Tabela-Siatka"/>
    <w:uiPriority w:val="59"/>
    <w:rsid w:val="00AD3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basedOn w:val="Normalny"/>
    <w:uiPriority w:val="99"/>
    <w:rsid w:val="00AD329E"/>
    <w:pPr>
      <w:widowControl w:val="0"/>
      <w:autoSpaceDE w:val="0"/>
      <w:autoSpaceDN w:val="0"/>
      <w:adjustRightInd w:val="0"/>
    </w:pPr>
    <w:rPr>
      <w:rFonts w:ascii="Times New Roman" w:hAnsi="Times New Roman"/>
      <w:lang w:eastAsia="en-IE"/>
    </w:rPr>
  </w:style>
  <w:style w:type="character" w:customStyle="1" w:styleId="CharacterStyle1">
    <w:name w:val="Character Style 1"/>
    <w:uiPriority w:val="99"/>
    <w:rsid w:val="00AD329E"/>
    <w:rPr>
      <w:sz w:val="20"/>
      <w:szCs w:val="20"/>
    </w:rPr>
  </w:style>
  <w:style w:type="table" w:customStyle="1" w:styleId="TableGrid3">
    <w:name w:val="Table Grid3"/>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9931FB"/>
    <w:pPr>
      <w:tabs>
        <w:tab w:val="center" w:pos="4513"/>
        <w:tab w:val="right" w:pos="9026"/>
      </w:tabs>
    </w:pPr>
  </w:style>
  <w:style w:type="character" w:customStyle="1" w:styleId="NagwekZnak">
    <w:name w:val="Nagłówek Znak"/>
    <w:basedOn w:val="Domylnaczcionkaakapitu"/>
    <w:link w:val="Nagwek"/>
    <w:rsid w:val="009931FB"/>
  </w:style>
  <w:style w:type="paragraph" w:styleId="Stopka">
    <w:name w:val="footer"/>
    <w:basedOn w:val="Normalny"/>
    <w:link w:val="StopkaZnak"/>
    <w:uiPriority w:val="99"/>
    <w:unhideWhenUsed/>
    <w:rsid w:val="00B719C7"/>
    <w:pPr>
      <w:tabs>
        <w:tab w:val="center" w:pos="4513"/>
        <w:tab w:val="right" w:pos="9026"/>
      </w:tabs>
    </w:pPr>
  </w:style>
  <w:style w:type="character" w:customStyle="1" w:styleId="StopkaZnak">
    <w:name w:val="Stopka Znak"/>
    <w:basedOn w:val="Domylnaczcionkaakapitu"/>
    <w:link w:val="Stopka"/>
    <w:uiPriority w:val="99"/>
    <w:rsid w:val="00B719C7"/>
  </w:style>
  <w:style w:type="table" w:customStyle="1" w:styleId="TableGrid5">
    <w:name w:val="Table Grid5"/>
    <w:basedOn w:val="Standardowy"/>
    <w:next w:val="Tabela-Siatka"/>
    <w:uiPriority w:val="59"/>
    <w:rsid w:val="005F7FDF"/>
    <w:pPr>
      <w:spacing w:after="0" w:line="240" w:lineRule="auto"/>
    </w:pPr>
    <w:rPr>
      <w:rFonts w:eastAsiaTheme="minorEastAsia" w:cs="Times New Roman"/>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865067"/>
    <w:rPr>
      <w:rFonts w:ascii="Arial" w:eastAsia="Times New Roman" w:hAnsi="Arial" w:cs="Arial"/>
      <w:b/>
      <w:bCs/>
      <w:kern w:val="32"/>
      <w:sz w:val="32"/>
      <w:szCs w:val="32"/>
    </w:rPr>
  </w:style>
  <w:style w:type="character" w:customStyle="1" w:styleId="Nagwek3Znak">
    <w:name w:val="Nagłówek 3 Znak"/>
    <w:basedOn w:val="Domylnaczcionkaakapitu"/>
    <w:link w:val="Nagwek3"/>
    <w:rsid w:val="00865067"/>
    <w:rPr>
      <w:rFonts w:ascii="Arial" w:eastAsia="Times New Roman" w:hAnsi="Arial" w:cs="Arial"/>
      <w:b/>
      <w:bCs/>
      <w:sz w:val="24"/>
      <w:szCs w:val="26"/>
    </w:rPr>
  </w:style>
  <w:style w:type="character" w:customStyle="1" w:styleId="Nagwek4Znak">
    <w:name w:val="Nagłówek 4 Znak"/>
    <w:basedOn w:val="Domylnaczcionkaakapitu"/>
    <w:link w:val="Nagwek4"/>
    <w:rsid w:val="00865067"/>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865067"/>
    <w:rPr>
      <w:rFonts w:ascii="Arial" w:eastAsia="Times New Roman" w:hAnsi="Arial" w:cs="Times New Roman"/>
      <w:b/>
      <w:bCs/>
      <w:i/>
      <w:iCs/>
      <w:sz w:val="26"/>
      <w:szCs w:val="26"/>
    </w:rPr>
  </w:style>
  <w:style w:type="character" w:customStyle="1" w:styleId="Nagwek6Znak">
    <w:name w:val="Nagłówek 6 Znak"/>
    <w:basedOn w:val="Domylnaczcionkaakapitu"/>
    <w:link w:val="Nagwek6"/>
    <w:rsid w:val="00865067"/>
    <w:rPr>
      <w:rFonts w:ascii="Times New Roman" w:eastAsia="Times New Roman" w:hAnsi="Times New Roman" w:cs="Times New Roman"/>
      <w:b/>
      <w:bCs/>
    </w:rPr>
  </w:style>
  <w:style w:type="character" w:customStyle="1" w:styleId="Nagwek7Znak">
    <w:name w:val="Nagłówek 7 Znak"/>
    <w:basedOn w:val="Domylnaczcionkaakapitu"/>
    <w:link w:val="Nagwek7"/>
    <w:rsid w:val="00865067"/>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865067"/>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865067"/>
    <w:rPr>
      <w:rFonts w:ascii="Arial" w:eastAsia="Times New Roman" w:hAnsi="Arial" w:cs="Arial"/>
    </w:rPr>
  </w:style>
  <w:style w:type="paragraph" w:styleId="Tytu">
    <w:name w:val="Title"/>
    <w:basedOn w:val="Normalny"/>
    <w:link w:val="TytuZnak"/>
    <w:qFormat/>
    <w:rsid w:val="00865067"/>
    <w:pPr>
      <w:spacing w:after="120"/>
      <w:jc w:val="center"/>
    </w:pPr>
    <w:rPr>
      <w:b/>
      <w:sz w:val="26"/>
    </w:rPr>
  </w:style>
  <w:style w:type="character" w:customStyle="1" w:styleId="TytuZnak">
    <w:name w:val="Tytuł Znak"/>
    <w:basedOn w:val="Domylnaczcionkaakapitu"/>
    <w:link w:val="Tytu"/>
    <w:rsid w:val="00865067"/>
    <w:rPr>
      <w:rFonts w:ascii="Arial" w:eastAsia="Times New Roman" w:hAnsi="Arial" w:cs="Times New Roman"/>
      <w:b/>
      <w:sz w:val="26"/>
      <w:szCs w:val="20"/>
    </w:rPr>
  </w:style>
  <w:style w:type="paragraph" w:styleId="Tekstpodstawowy">
    <w:name w:val="Body Text"/>
    <w:basedOn w:val="Normalny"/>
    <w:link w:val="TekstpodstawowyZnak"/>
    <w:rsid w:val="00865067"/>
    <w:pPr>
      <w:spacing w:after="120"/>
    </w:pPr>
  </w:style>
  <w:style w:type="character" w:customStyle="1" w:styleId="TekstpodstawowyZnak">
    <w:name w:val="Tekst podstawowy Znak"/>
    <w:basedOn w:val="Domylnaczcionkaakapitu"/>
    <w:link w:val="Tekstpodstawowy"/>
    <w:rsid w:val="00865067"/>
    <w:rPr>
      <w:rFonts w:ascii="Arial" w:eastAsia="Times New Roman" w:hAnsi="Arial" w:cs="Times New Roman"/>
      <w:sz w:val="20"/>
      <w:szCs w:val="20"/>
    </w:rPr>
  </w:style>
  <w:style w:type="paragraph" w:customStyle="1" w:styleId="DefaultText">
    <w:name w:val="Default Text"/>
    <w:basedOn w:val="Normalny"/>
    <w:rsid w:val="00865067"/>
    <w:pPr>
      <w:jc w:val="both"/>
    </w:pPr>
    <w:rPr>
      <w:rFonts w:ascii="Times New Roman" w:hAnsi="Times New Roman"/>
      <w:sz w:val="24"/>
      <w:lang w:val="en-AU"/>
    </w:rPr>
  </w:style>
  <w:style w:type="paragraph" w:customStyle="1" w:styleId="TableText">
    <w:name w:val="Table Text"/>
    <w:basedOn w:val="Normalny"/>
    <w:rsid w:val="00865067"/>
    <w:rPr>
      <w:rFonts w:ascii="Times New Roman" w:hAnsi="Times New Roman"/>
      <w:lang w:val="en-AU"/>
    </w:rPr>
  </w:style>
  <w:style w:type="character" w:styleId="Hipercze">
    <w:name w:val="Hyperlink"/>
    <w:basedOn w:val="Domylnaczcionkaakapitu"/>
    <w:uiPriority w:val="99"/>
    <w:unhideWhenUsed/>
    <w:rsid w:val="006B7FF8"/>
    <w:rPr>
      <w:color w:val="0000FF" w:themeColor="hyperlink"/>
      <w:u w:val="single"/>
    </w:rPr>
  </w:style>
  <w:style w:type="character" w:customStyle="1" w:styleId="apple-converted-space">
    <w:name w:val="apple-converted-space"/>
    <w:basedOn w:val="Domylnaczcionkaakapitu"/>
    <w:rsid w:val="006B7FF8"/>
  </w:style>
  <w:style w:type="character" w:customStyle="1" w:styleId="Nagwek2Znak">
    <w:name w:val="Nagłówek 2 Znak"/>
    <w:basedOn w:val="Domylnaczcionkaakapitu"/>
    <w:link w:val="Nagwek2"/>
    <w:uiPriority w:val="9"/>
    <w:rsid w:val="005646DB"/>
    <w:rPr>
      <w:rFonts w:asciiTheme="majorHAnsi" w:eastAsiaTheme="majorEastAsia" w:hAnsiTheme="majorHAnsi" w:cstheme="majorBidi"/>
      <w:b/>
      <w:bCs/>
      <w:color w:val="1F497D" w:themeColor="text2"/>
      <w:sz w:val="26"/>
      <w:szCs w:val="26"/>
    </w:rPr>
  </w:style>
  <w:style w:type="paragraph" w:customStyle="1" w:styleId="Style3">
    <w:name w:val="Style 3"/>
    <w:basedOn w:val="Normalny"/>
    <w:uiPriority w:val="99"/>
    <w:rsid w:val="005C22F4"/>
    <w:pPr>
      <w:widowControl w:val="0"/>
      <w:autoSpaceDE w:val="0"/>
      <w:autoSpaceDN w:val="0"/>
      <w:ind w:left="216"/>
    </w:pPr>
    <w:rPr>
      <w:rFonts w:ascii="Tahoma" w:hAnsi="Tahoma" w:cs="Tahoma"/>
      <w:lang w:eastAsia="en-IE"/>
    </w:rPr>
  </w:style>
  <w:style w:type="character" w:customStyle="1" w:styleId="CharacterStyle20">
    <w:name w:val="Character Style 20"/>
    <w:uiPriority w:val="99"/>
    <w:rsid w:val="005C22F4"/>
    <w:rPr>
      <w:rFonts w:ascii="Tahoma" w:hAnsi="Tahoma" w:cs="Tahoma" w:hint="default"/>
      <w:sz w:val="20"/>
      <w:szCs w:val="20"/>
    </w:rPr>
  </w:style>
</w:styles>
</file>

<file path=word/webSettings.xml><?xml version="1.0" encoding="utf-8"?>
<w:webSettings xmlns:r="http://schemas.openxmlformats.org/officeDocument/2006/relationships" xmlns:w="http://schemas.openxmlformats.org/wordprocessingml/2006/main">
  <w:divs>
    <w:div w:id="736172212">
      <w:bodyDiv w:val="1"/>
      <w:marLeft w:val="0"/>
      <w:marRight w:val="0"/>
      <w:marTop w:val="0"/>
      <w:marBottom w:val="0"/>
      <w:divBdr>
        <w:top w:val="none" w:sz="0" w:space="0" w:color="auto"/>
        <w:left w:val="none" w:sz="0" w:space="0" w:color="auto"/>
        <w:bottom w:val="none" w:sz="0" w:space="0" w:color="auto"/>
        <w:right w:val="none" w:sz="0" w:space="0" w:color="auto"/>
      </w:divBdr>
    </w:div>
    <w:div w:id="173200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ocumation\EYRF\Form%20Pack\Risk-Assessment\temp3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98BBE-556C-43F3-BA02-82AB318C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temp3x</Template>
  <TotalTime>11</TotalTime>
  <Pages>2</Pages>
  <Words>385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Chelpa</dc:creator>
  <cp:lastModifiedBy>ISJD</cp:lastModifiedBy>
  <cp:revision>4</cp:revision>
  <cp:lastPrinted>2015-05-12T10:20:00Z</cp:lastPrinted>
  <dcterms:created xsi:type="dcterms:W3CDTF">2017-10-26T11:20:00Z</dcterms:created>
  <dcterms:modified xsi:type="dcterms:W3CDTF">2018-04-25T20:57:00Z</dcterms:modified>
</cp:coreProperties>
</file>