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4629" w:type="dxa"/>
        <w:tblInd w:w="-5" w:type="dxa"/>
        <w:tblLook w:val="04A0"/>
      </w:tblPr>
      <w:tblGrid>
        <w:gridCol w:w="2594"/>
        <w:gridCol w:w="1942"/>
        <w:gridCol w:w="7967"/>
        <w:gridCol w:w="2126"/>
      </w:tblGrid>
      <w:tr w:rsidR="00CB2968" w:rsidTr="00CB2968">
        <w:tc>
          <w:tcPr>
            <w:tcW w:w="2594" w:type="dxa"/>
            <w:tcBorders>
              <w:top w:val="single" w:sz="4" w:space="0" w:color="auto"/>
              <w:left w:val="single" w:sz="4" w:space="0" w:color="auto"/>
              <w:bottom w:val="single" w:sz="4" w:space="0" w:color="auto"/>
              <w:right w:val="single" w:sz="4" w:space="0" w:color="auto"/>
            </w:tcBorders>
            <w:shd w:val="clear" w:color="auto" w:fill="FFFF00"/>
            <w:hideMark/>
          </w:tcPr>
          <w:p w:rsidR="00CB2968" w:rsidRDefault="00CB2968">
            <w:pPr>
              <w:rPr>
                <w:rFonts w:cs="Arial"/>
                <w:b/>
              </w:rPr>
            </w:pPr>
            <w:r>
              <w:rPr>
                <w:rFonts w:cs="Arial"/>
                <w:b/>
              </w:rPr>
              <w:t>N</w:t>
            </w:r>
            <w:r w:rsidR="00F16D6D">
              <w:rPr>
                <w:rFonts w:cs="Arial"/>
                <w:b/>
              </w:rPr>
              <w:t>o</w:t>
            </w:r>
          </w:p>
        </w:tc>
        <w:tc>
          <w:tcPr>
            <w:tcW w:w="1942" w:type="dxa"/>
            <w:tcBorders>
              <w:top w:val="single" w:sz="4" w:space="0" w:color="auto"/>
              <w:left w:val="single" w:sz="4" w:space="0" w:color="auto"/>
              <w:bottom w:val="single" w:sz="4" w:space="0" w:color="auto"/>
              <w:right w:val="single" w:sz="4" w:space="0" w:color="auto"/>
            </w:tcBorders>
            <w:shd w:val="clear" w:color="auto" w:fill="FFFF00"/>
            <w:hideMark/>
          </w:tcPr>
          <w:p w:rsidR="00CB2968" w:rsidRDefault="00CB2968">
            <w:pPr>
              <w:rPr>
                <w:rFonts w:cs="Arial"/>
                <w:b/>
              </w:rPr>
            </w:pPr>
            <w:r>
              <w:rPr>
                <w:rFonts w:cs="Arial"/>
                <w:b/>
              </w:rPr>
              <w:t>Healthy Eating</w:t>
            </w:r>
          </w:p>
        </w:tc>
        <w:tc>
          <w:tcPr>
            <w:tcW w:w="7967" w:type="dxa"/>
            <w:tcBorders>
              <w:top w:val="single" w:sz="4" w:space="0" w:color="auto"/>
              <w:left w:val="single" w:sz="4" w:space="0" w:color="auto"/>
              <w:bottom w:val="single" w:sz="4" w:space="0" w:color="auto"/>
              <w:right w:val="single" w:sz="4" w:space="0" w:color="auto"/>
            </w:tcBorders>
            <w:shd w:val="clear" w:color="auto" w:fill="FFFF00"/>
            <w:hideMark/>
          </w:tcPr>
          <w:p w:rsidR="00CB2968" w:rsidRDefault="00CB2968">
            <w:pPr>
              <w:rPr>
                <w:rFonts w:cs="Arial"/>
                <w:b/>
              </w:rPr>
            </w:pPr>
            <w:r>
              <w:rPr>
                <w:rFonts w:cs="Arial"/>
                <w:b/>
              </w:rPr>
              <w:t xml:space="preserve">Date: </w:t>
            </w:r>
          </w:p>
        </w:tc>
        <w:tc>
          <w:tcPr>
            <w:tcW w:w="2126" w:type="dxa"/>
            <w:tcBorders>
              <w:top w:val="single" w:sz="4" w:space="0" w:color="auto"/>
              <w:left w:val="single" w:sz="4" w:space="0" w:color="auto"/>
              <w:bottom w:val="single" w:sz="4" w:space="0" w:color="auto"/>
              <w:right w:val="single" w:sz="4" w:space="0" w:color="auto"/>
            </w:tcBorders>
            <w:shd w:val="clear" w:color="auto" w:fill="FFFF00"/>
          </w:tcPr>
          <w:p w:rsidR="00CB2968" w:rsidRDefault="00F16D6D">
            <w:pPr>
              <w:rPr>
                <w:rFonts w:cs="Arial"/>
                <w:b/>
              </w:rPr>
            </w:pPr>
            <w:r>
              <w:rPr>
                <w:rFonts w:cs="Arial"/>
                <w:b/>
              </w:rPr>
              <w:t xml:space="preserve">Review: </w:t>
            </w:r>
          </w:p>
          <w:p w:rsidR="00CB2968" w:rsidRDefault="00CB2968">
            <w:pPr>
              <w:rPr>
                <w:rFonts w:cs="Arial"/>
                <w:b/>
              </w:rPr>
            </w:pPr>
          </w:p>
        </w:tc>
      </w:tr>
      <w:tr w:rsidR="00CB2968" w:rsidTr="00CB2968">
        <w:tc>
          <w:tcPr>
            <w:tcW w:w="2594" w:type="dxa"/>
            <w:tcBorders>
              <w:top w:val="single" w:sz="4" w:space="0" w:color="auto"/>
              <w:left w:val="single" w:sz="4" w:space="0" w:color="auto"/>
              <w:bottom w:val="single" w:sz="4" w:space="0" w:color="auto"/>
              <w:right w:val="single" w:sz="4" w:space="0" w:color="auto"/>
            </w:tcBorders>
            <w:hideMark/>
          </w:tcPr>
          <w:p w:rsidR="00CB2968" w:rsidRDefault="00CB2968">
            <w:pPr>
              <w:rPr>
                <w:rFonts w:cs="Times New Roman"/>
                <w:b/>
              </w:rPr>
            </w:pPr>
            <w:r>
              <w:rPr>
                <w:b/>
              </w:rPr>
              <w:t xml:space="preserve">POSSIBLE HAZARD </w:t>
            </w:r>
          </w:p>
        </w:tc>
        <w:tc>
          <w:tcPr>
            <w:tcW w:w="1942" w:type="dxa"/>
            <w:tcBorders>
              <w:top w:val="single" w:sz="4" w:space="0" w:color="auto"/>
              <w:left w:val="single" w:sz="4" w:space="0" w:color="auto"/>
              <w:bottom w:val="single" w:sz="4" w:space="0" w:color="auto"/>
              <w:right w:val="single" w:sz="4" w:space="0" w:color="auto"/>
            </w:tcBorders>
            <w:hideMark/>
          </w:tcPr>
          <w:p w:rsidR="00CB2968" w:rsidRDefault="00CB2968">
            <w:pPr>
              <w:rPr>
                <w:b/>
              </w:rPr>
            </w:pPr>
            <w:r>
              <w:rPr>
                <w:b/>
              </w:rPr>
              <w:t xml:space="preserve">PERSONS AT RISK </w:t>
            </w:r>
          </w:p>
        </w:tc>
        <w:tc>
          <w:tcPr>
            <w:tcW w:w="7967" w:type="dxa"/>
            <w:tcBorders>
              <w:top w:val="single" w:sz="4" w:space="0" w:color="auto"/>
              <w:left w:val="single" w:sz="4" w:space="0" w:color="auto"/>
              <w:bottom w:val="single" w:sz="4" w:space="0" w:color="auto"/>
              <w:right w:val="single" w:sz="4" w:space="0" w:color="auto"/>
            </w:tcBorders>
            <w:hideMark/>
          </w:tcPr>
          <w:p w:rsidR="00CB2968" w:rsidRDefault="00CB2968">
            <w:pPr>
              <w:rPr>
                <w:b/>
              </w:rPr>
            </w:pPr>
            <w:r>
              <w:rPr>
                <w:b/>
              </w:rPr>
              <w:t xml:space="preserve">CONTROLS </w:t>
            </w:r>
          </w:p>
        </w:tc>
        <w:tc>
          <w:tcPr>
            <w:tcW w:w="2126" w:type="dxa"/>
            <w:tcBorders>
              <w:top w:val="single" w:sz="4" w:space="0" w:color="auto"/>
              <w:left w:val="single" w:sz="4" w:space="0" w:color="auto"/>
              <w:bottom w:val="single" w:sz="4" w:space="0" w:color="auto"/>
              <w:right w:val="single" w:sz="4" w:space="0" w:color="auto"/>
            </w:tcBorders>
            <w:hideMark/>
          </w:tcPr>
          <w:p w:rsidR="00CB2968" w:rsidRDefault="00CB2968">
            <w:pPr>
              <w:rPr>
                <w:b/>
              </w:rPr>
            </w:pPr>
            <w:r>
              <w:rPr>
                <w:b/>
              </w:rPr>
              <w:t xml:space="preserve">RISK </w:t>
            </w:r>
          </w:p>
        </w:tc>
      </w:tr>
      <w:tr w:rsidR="00CB2968" w:rsidRPr="00CB2968" w:rsidTr="00CB2968">
        <w:trPr>
          <w:trHeight w:val="4285"/>
        </w:trPr>
        <w:tc>
          <w:tcPr>
            <w:tcW w:w="2594" w:type="dxa"/>
            <w:tcBorders>
              <w:top w:val="single" w:sz="4" w:space="0" w:color="auto"/>
              <w:left w:val="single" w:sz="4" w:space="0" w:color="auto"/>
              <w:bottom w:val="single" w:sz="4" w:space="0" w:color="auto"/>
              <w:right w:val="single" w:sz="4" w:space="0" w:color="auto"/>
            </w:tcBorders>
            <w:hideMark/>
          </w:tcPr>
          <w:p w:rsidR="00431329" w:rsidRPr="00431329" w:rsidRDefault="00431329" w:rsidP="00CB2968">
            <w:pPr>
              <w:pStyle w:val="Style1"/>
              <w:numPr>
                <w:ilvl w:val="0"/>
                <w:numId w:val="46"/>
              </w:numPr>
              <w:kinsoku w:val="0"/>
              <w:spacing w:before="120" w:after="120"/>
              <w:ind w:left="317" w:hanging="284"/>
              <w:rPr>
                <w:rStyle w:val="CharacterStyle1"/>
                <w:rFonts w:ascii="Arial" w:hAnsi="Arial" w:cs="Arial"/>
                <w:color w:val="C00000"/>
              </w:rPr>
            </w:pPr>
            <w:r w:rsidRPr="00431329">
              <w:rPr>
                <w:rStyle w:val="CharacterStyle1"/>
                <w:rFonts w:ascii="Arial" w:hAnsi="Arial" w:cs="Arial"/>
                <w:color w:val="C00000"/>
              </w:rPr>
              <w:t>COVID-19 infection</w:t>
            </w:r>
          </w:p>
          <w:p w:rsidR="00CB2968" w:rsidRDefault="00CB2968" w:rsidP="00CB2968">
            <w:pPr>
              <w:pStyle w:val="Style1"/>
              <w:numPr>
                <w:ilvl w:val="0"/>
                <w:numId w:val="46"/>
              </w:numPr>
              <w:kinsoku w:val="0"/>
              <w:spacing w:before="120" w:after="120"/>
              <w:ind w:left="317" w:hanging="284"/>
              <w:rPr>
                <w:rFonts w:ascii="Arial" w:hAnsi="Arial" w:cs="Arial"/>
              </w:rPr>
            </w:pPr>
            <w:r>
              <w:rPr>
                <w:rStyle w:val="CharacterStyle1"/>
                <w:rFonts w:ascii="Arial" w:hAnsi="Arial" w:cs="Arial"/>
              </w:rPr>
              <w:t xml:space="preserve">Long term illness </w:t>
            </w:r>
          </w:p>
        </w:tc>
        <w:tc>
          <w:tcPr>
            <w:tcW w:w="1942" w:type="dxa"/>
            <w:tcBorders>
              <w:top w:val="single" w:sz="4" w:space="0" w:color="auto"/>
              <w:left w:val="single" w:sz="4" w:space="0" w:color="auto"/>
              <w:bottom w:val="single" w:sz="4" w:space="0" w:color="auto"/>
              <w:right w:val="single" w:sz="4" w:space="0" w:color="auto"/>
            </w:tcBorders>
          </w:tcPr>
          <w:p w:rsidR="00CB2968" w:rsidRDefault="00CB2968" w:rsidP="00CB2968">
            <w:pPr>
              <w:pStyle w:val="Style1"/>
              <w:numPr>
                <w:ilvl w:val="0"/>
                <w:numId w:val="47"/>
              </w:numPr>
              <w:kinsoku w:val="0"/>
              <w:autoSpaceDE/>
              <w:adjustRightInd/>
              <w:spacing w:before="120"/>
              <w:ind w:left="239" w:right="36" w:hanging="247"/>
              <w:rPr>
                <w:rStyle w:val="CharacterStyle1"/>
              </w:rPr>
            </w:pPr>
            <w:r>
              <w:rPr>
                <w:rStyle w:val="CharacterStyle1"/>
                <w:rFonts w:ascii="Arial" w:hAnsi="Arial" w:cs="Arial"/>
              </w:rPr>
              <w:t>Children</w:t>
            </w:r>
          </w:p>
          <w:p w:rsidR="00CB2968" w:rsidRDefault="00CB2968">
            <w:pPr>
              <w:pStyle w:val="Style1"/>
              <w:kinsoku w:val="0"/>
              <w:autoSpaceDE/>
              <w:adjustRightInd/>
              <w:spacing w:before="120"/>
              <w:ind w:left="239" w:right="36" w:hanging="247"/>
            </w:pPr>
          </w:p>
        </w:tc>
        <w:tc>
          <w:tcPr>
            <w:tcW w:w="7967" w:type="dxa"/>
            <w:tcBorders>
              <w:top w:val="single" w:sz="4" w:space="0" w:color="auto"/>
              <w:left w:val="single" w:sz="4" w:space="0" w:color="auto"/>
              <w:bottom w:val="single" w:sz="4" w:space="0" w:color="auto"/>
              <w:right w:val="single" w:sz="4" w:space="0" w:color="auto"/>
            </w:tcBorders>
            <w:hideMark/>
          </w:tcPr>
          <w:p w:rsidR="00C67E81" w:rsidRPr="00431329" w:rsidRDefault="00C67E81" w:rsidP="00CB2968">
            <w:pPr>
              <w:pStyle w:val="Default"/>
              <w:numPr>
                <w:ilvl w:val="0"/>
                <w:numId w:val="48"/>
              </w:numPr>
              <w:spacing w:before="120"/>
              <w:ind w:left="317" w:hanging="283"/>
              <w:rPr>
                <w:rFonts w:ascii="Arial" w:hAnsi="Arial" w:cs="Arial"/>
                <w:color w:val="C00000"/>
              </w:rPr>
            </w:pPr>
            <w:r w:rsidRPr="00431329">
              <w:rPr>
                <w:rFonts w:ascii="Arial" w:hAnsi="Arial" w:cs="Arial"/>
                <w:color w:val="C00000"/>
              </w:rPr>
              <w:t>Preparing food time, meals time and cleaning follows new policies and procedure due to COVID-19</w:t>
            </w:r>
          </w:p>
          <w:p w:rsidR="00CB2968" w:rsidRDefault="00CB2968" w:rsidP="00CB2968">
            <w:pPr>
              <w:pStyle w:val="Default"/>
              <w:numPr>
                <w:ilvl w:val="0"/>
                <w:numId w:val="48"/>
              </w:numPr>
              <w:spacing w:before="120"/>
              <w:ind w:left="317" w:hanging="283"/>
              <w:rPr>
                <w:rFonts w:ascii="Arial" w:hAnsi="Arial" w:cs="Arial"/>
              </w:rPr>
            </w:pPr>
            <w:r>
              <w:rPr>
                <w:rFonts w:ascii="Arial" w:hAnsi="Arial" w:cs="Arial"/>
                <w:bCs/>
              </w:rPr>
              <w:t>The weekly menu plan provides children with a variety of foods.</w:t>
            </w:r>
          </w:p>
          <w:p w:rsidR="00CB2968" w:rsidRDefault="00CB2968" w:rsidP="00CB2968">
            <w:pPr>
              <w:pStyle w:val="Default"/>
              <w:numPr>
                <w:ilvl w:val="0"/>
                <w:numId w:val="48"/>
              </w:numPr>
              <w:spacing w:before="120"/>
              <w:ind w:left="317" w:hanging="283"/>
              <w:rPr>
                <w:rFonts w:ascii="Arial" w:hAnsi="Arial" w:cs="Arial"/>
                <w:bCs/>
              </w:rPr>
            </w:pPr>
            <w:r>
              <w:rPr>
                <w:rFonts w:ascii="Arial" w:hAnsi="Arial" w:cs="Arial"/>
                <w:bCs/>
              </w:rPr>
              <w:t>Food is appropriate to the ages, development and needs of the children.</w:t>
            </w:r>
          </w:p>
          <w:p w:rsidR="00CB2968" w:rsidRDefault="00CB2968" w:rsidP="00CB2968">
            <w:pPr>
              <w:pStyle w:val="Default"/>
              <w:numPr>
                <w:ilvl w:val="0"/>
                <w:numId w:val="48"/>
              </w:numPr>
              <w:spacing w:before="120"/>
              <w:ind w:left="317" w:hanging="283"/>
              <w:rPr>
                <w:rFonts w:ascii="Arial" w:hAnsi="Arial" w:cs="Arial"/>
                <w:bCs/>
              </w:rPr>
            </w:pPr>
            <w:r>
              <w:rPr>
                <w:rFonts w:ascii="Arial" w:hAnsi="Arial" w:cs="Arial"/>
                <w:bCs/>
              </w:rPr>
              <w:t>Children have access to food if they are hungry between meals.</w:t>
            </w:r>
          </w:p>
          <w:p w:rsidR="00CB2968" w:rsidRDefault="00CB2968" w:rsidP="00CB2968">
            <w:pPr>
              <w:pStyle w:val="Default"/>
              <w:numPr>
                <w:ilvl w:val="0"/>
                <w:numId w:val="48"/>
              </w:numPr>
              <w:spacing w:before="120"/>
              <w:ind w:left="317" w:hanging="283"/>
              <w:rPr>
                <w:rFonts w:ascii="Arial" w:hAnsi="Arial" w:cs="Arial"/>
                <w:bCs/>
              </w:rPr>
            </w:pPr>
            <w:r>
              <w:rPr>
                <w:rFonts w:ascii="Arial" w:hAnsi="Arial" w:cs="Arial"/>
                <w:bCs/>
              </w:rPr>
              <w:t>Drinking water is available always in care rooms.</w:t>
            </w:r>
          </w:p>
          <w:p w:rsidR="00CB2968" w:rsidRDefault="00CB2968" w:rsidP="00CB2968">
            <w:pPr>
              <w:pStyle w:val="Default"/>
              <w:numPr>
                <w:ilvl w:val="0"/>
                <w:numId w:val="48"/>
              </w:numPr>
              <w:spacing w:before="120"/>
              <w:ind w:left="317" w:hanging="283"/>
              <w:rPr>
                <w:rFonts w:ascii="Arial" w:hAnsi="Arial" w:cs="Arial"/>
                <w:bCs/>
              </w:rPr>
            </w:pPr>
            <w:r>
              <w:rPr>
                <w:rFonts w:ascii="Arial" w:hAnsi="Arial" w:cs="Arial"/>
                <w:bCs/>
              </w:rPr>
              <w:t>Food portion sizes are appropriate to the ages of the children.</w:t>
            </w:r>
          </w:p>
          <w:p w:rsidR="00CB2968" w:rsidRDefault="00CB2968" w:rsidP="00CB2968">
            <w:pPr>
              <w:pStyle w:val="Default"/>
              <w:numPr>
                <w:ilvl w:val="0"/>
                <w:numId w:val="48"/>
              </w:numPr>
              <w:spacing w:before="120"/>
              <w:ind w:left="317" w:hanging="283"/>
              <w:rPr>
                <w:rFonts w:ascii="Arial" w:hAnsi="Arial" w:cs="Arial"/>
                <w:bCs/>
              </w:rPr>
            </w:pPr>
            <w:r>
              <w:rPr>
                <w:rFonts w:ascii="Arial" w:hAnsi="Arial" w:cs="Arial"/>
                <w:bCs/>
              </w:rPr>
              <w:t>Parents are advised if their child has not eaten well.</w:t>
            </w:r>
          </w:p>
          <w:p w:rsidR="00CB2968" w:rsidRDefault="00CB2968" w:rsidP="00CB2968">
            <w:pPr>
              <w:pStyle w:val="Default"/>
              <w:numPr>
                <w:ilvl w:val="0"/>
                <w:numId w:val="48"/>
              </w:numPr>
              <w:spacing w:before="120"/>
              <w:ind w:left="317" w:hanging="283"/>
              <w:rPr>
                <w:rFonts w:ascii="Arial" w:hAnsi="Arial" w:cs="Arial"/>
                <w:bCs/>
              </w:rPr>
            </w:pPr>
            <w:r>
              <w:rPr>
                <w:rFonts w:ascii="Arial" w:hAnsi="Arial" w:cs="Arial"/>
                <w:bCs/>
              </w:rPr>
              <w:t>Staff sit with children during meal times and encourage good eating habits.</w:t>
            </w:r>
          </w:p>
          <w:p w:rsidR="00CB2968" w:rsidRDefault="00CB2968" w:rsidP="00CB2968">
            <w:pPr>
              <w:pStyle w:val="Default"/>
              <w:numPr>
                <w:ilvl w:val="0"/>
                <w:numId w:val="48"/>
              </w:numPr>
              <w:spacing w:before="120"/>
              <w:ind w:left="317" w:hanging="283"/>
              <w:rPr>
                <w:rFonts w:ascii="Arial" w:hAnsi="Arial" w:cs="Arial"/>
                <w:bCs/>
              </w:rPr>
            </w:pPr>
            <w:r>
              <w:rPr>
                <w:rFonts w:ascii="Arial" w:hAnsi="Arial" w:cs="Arial"/>
                <w:bCs/>
              </w:rPr>
              <w:t>Information is available to staff in relation to children on special diets.</w:t>
            </w:r>
          </w:p>
          <w:p w:rsidR="00CB2968" w:rsidRDefault="00CB2968" w:rsidP="00CB2968">
            <w:pPr>
              <w:pStyle w:val="Default"/>
              <w:numPr>
                <w:ilvl w:val="0"/>
                <w:numId w:val="48"/>
              </w:numPr>
              <w:spacing w:before="120"/>
              <w:ind w:left="317" w:hanging="283"/>
              <w:rPr>
                <w:rFonts w:ascii="Arial" w:hAnsi="Arial" w:cs="Arial"/>
              </w:rPr>
            </w:pPr>
            <w:r>
              <w:rPr>
                <w:rFonts w:ascii="Arial" w:hAnsi="Arial" w:cs="Arial"/>
                <w:bCs/>
              </w:rPr>
              <w:t xml:space="preserve">Parents are asked not to send sweets, crisps, or fizzy drinks to the service. </w:t>
            </w:r>
          </w:p>
          <w:p w:rsidR="00CB2968" w:rsidRDefault="00CB2968" w:rsidP="00CB2968">
            <w:pPr>
              <w:pStyle w:val="Default"/>
              <w:numPr>
                <w:ilvl w:val="0"/>
                <w:numId w:val="48"/>
              </w:numPr>
              <w:spacing w:before="120"/>
              <w:ind w:left="317" w:hanging="283"/>
              <w:rPr>
                <w:rFonts w:ascii="Arial" w:hAnsi="Arial" w:cs="Arial"/>
              </w:rPr>
            </w:pPr>
            <w:r>
              <w:rPr>
                <w:rFonts w:ascii="Arial" w:hAnsi="Arial" w:cs="Arial"/>
                <w:bCs/>
              </w:rPr>
              <w:t xml:space="preserve">Parents are advised on healthy and safe lunches </w:t>
            </w:r>
          </w:p>
          <w:p w:rsidR="00CB2968" w:rsidRDefault="00CB2968">
            <w:pPr>
              <w:pStyle w:val="Default"/>
              <w:spacing w:before="120"/>
              <w:rPr>
                <w:rFonts w:ascii="Arial" w:hAnsi="Arial" w:cs="Arial"/>
              </w:rPr>
            </w:pPr>
            <w:r>
              <w:rPr>
                <w:rFonts w:ascii="Arial" w:hAnsi="Arial" w:cs="Arial"/>
                <w:b/>
                <w:bCs/>
              </w:rPr>
              <w:t xml:space="preserve">    </w:t>
            </w:r>
          </w:p>
          <w:p w:rsidR="00CB2968" w:rsidRDefault="00CB2968">
            <w:pPr>
              <w:pStyle w:val="Default"/>
              <w:spacing w:before="120"/>
              <w:rPr>
                <w:rFonts w:ascii="Arial" w:hAnsi="Arial" w:cs="Arial"/>
              </w:rPr>
            </w:pPr>
            <w:r>
              <w:rPr>
                <w:rFonts w:ascii="Arial" w:hAnsi="Arial" w:cs="Arial"/>
                <w:b/>
                <w:bCs/>
              </w:rPr>
              <w:t xml:space="preserve"> </w:t>
            </w:r>
          </w:p>
        </w:tc>
        <w:tc>
          <w:tcPr>
            <w:tcW w:w="2126" w:type="dxa"/>
            <w:tcBorders>
              <w:top w:val="single" w:sz="4" w:space="0" w:color="auto"/>
              <w:left w:val="single" w:sz="4" w:space="0" w:color="auto"/>
              <w:bottom w:val="single" w:sz="4" w:space="0" w:color="auto"/>
              <w:right w:val="single" w:sz="4" w:space="0" w:color="auto"/>
            </w:tcBorders>
          </w:tcPr>
          <w:p w:rsidR="00CB2968" w:rsidRDefault="00CB2968">
            <w:pPr>
              <w:rPr>
                <w:rFonts w:ascii="Arial" w:hAnsi="Arial" w:cs="Times New Roman"/>
              </w:rPr>
            </w:pPr>
          </w:p>
          <w:p w:rsidR="00F16D6D" w:rsidRDefault="00F16D6D">
            <w:pPr>
              <w:rPr>
                <w:rFonts w:ascii="Arial" w:hAnsi="Arial" w:cs="Times New Roman"/>
              </w:rPr>
            </w:pPr>
          </w:p>
          <w:p w:rsidR="00F16D6D" w:rsidRDefault="00F16D6D">
            <w:pPr>
              <w:rPr>
                <w:rFonts w:ascii="Arial" w:hAnsi="Arial" w:cs="Times New Roman"/>
              </w:rPr>
            </w:pPr>
          </w:p>
          <w:p w:rsidR="00C67E81" w:rsidRDefault="00C67E81">
            <w:pPr>
              <w:rPr>
                <w:rFonts w:ascii="Arial" w:hAnsi="Arial" w:cs="Times New Roman"/>
                <w:color w:val="4F6228" w:themeColor="accent3" w:themeShade="80"/>
                <w:sz w:val="20"/>
                <w:szCs w:val="20"/>
              </w:rPr>
            </w:pPr>
          </w:p>
          <w:p w:rsidR="00F16D6D" w:rsidRPr="00C67E81" w:rsidRDefault="00F16D6D">
            <w:pPr>
              <w:rPr>
                <w:rFonts w:ascii="Arial" w:hAnsi="Arial" w:cs="Times New Roman"/>
                <w:color w:val="4F6228" w:themeColor="accent3" w:themeShade="80"/>
                <w:sz w:val="20"/>
                <w:szCs w:val="20"/>
              </w:rPr>
            </w:pPr>
            <w:r w:rsidRPr="00C67E81">
              <w:rPr>
                <w:rFonts w:ascii="Arial" w:hAnsi="Arial" w:cs="Times New Roman"/>
                <w:color w:val="4F6228" w:themeColor="accent3" w:themeShade="80"/>
                <w:sz w:val="20"/>
                <w:szCs w:val="20"/>
              </w:rPr>
              <w:t xml:space="preserve">Self- </w:t>
            </w:r>
            <w:r w:rsidR="00C67E81" w:rsidRPr="00C67E81">
              <w:rPr>
                <w:rFonts w:ascii="Arial" w:hAnsi="Arial" w:cs="Times New Roman"/>
                <w:color w:val="4F6228" w:themeColor="accent3" w:themeShade="80"/>
                <w:sz w:val="20"/>
                <w:szCs w:val="20"/>
              </w:rPr>
              <w:t>service food corner for playroom 1b and 2</w:t>
            </w:r>
          </w:p>
        </w:tc>
      </w:tr>
      <w:tr w:rsidR="00CB2968" w:rsidRPr="00CB2968" w:rsidTr="00CB2968">
        <w:tc>
          <w:tcPr>
            <w:tcW w:w="2594" w:type="dxa"/>
            <w:tcBorders>
              <w:top w:val="single" w:sz="4" w:space="0" w:color="auto"/>
              <w:left w:val="single" w:sz="4" w:space="0" w:color="auto"/>
              <w:bottom w:val="single" w:sz="4" w:space="0" w:color="auto"/>
              <w:right w:val="single" w:sz="4" w:space="0" w:color="auto"/>
            </w:tcBorders>
            <w:hideMark/>
          </w:tcPr>
          <w:p w:rsidR="00CB2968" w:rsidRDefault="00CB2968">
            <w:pPr>
              <w:rPr>
                <w:b/>
              </w:rPr>
            </w:pPr>
            <w:r>
              <w:rPr>
                <w:b/>
              </w:rPr>
              <w:t xml:space="preserve">FINAL ASSESSMENT </w:t>
            </w:r>
          </w:p>
        </w:tc>
        <w:tc>
          <w:tcPr>
            <w:tcW w:w="12035" w:type="dxa"/>
            <w:gridSpan w:val="3"/>
            <w:tcBorders>
              <w:top w:val="single" w:sz="4" w:space="0" w:color="auto"/>
              <w:left w:val="single" w:sz="4" w:space="0" w:color="auto"/>
              <w:bottom w:val="single" w:sz="4" w:space="0" w:color="auto"/>
              <w:right w:val="single" w:sz="4" w:space="0" w:color="auto"/>
            </w:tcBorders>
          </w:tcPr>
          <w:p w:rsidR="00CB2968" w:rsidRDefault="00CB2968">
            <w:pPr>
              <w:rPr>
                <w:b/>
              </w:rPr>
            </w:pPr>
            <w:r>
              <w:rPr>
                <w:b/>
              </w:rPr>
              <w:t xml:space="preserve">OVERALL RISK:  </w:t>
            </w:r>
            <w:r>
              <w:rPr>
                <w:rFonts w:cs="Arial"/>
                <w:b/>
                <w:sz w:val="24"/>
                <w:szCs w:val="24"/>
              </w:rPr>
              <w:t>LOW - as long as all ‘Actions’ are in place</w:t>
            </w:r>
          </w:p>
          <w:p w:rsidR="00CB2968" w:rsidRDefault="00CB2968">
            <w:pPr>
              <w:rPr>
                <w:b/>
              </w:rPr>
            </w:pPr>
          </w:p>
        </w:tc>
      </w:tr>
    </w:tbl>
    <w:p w:rsidR="00CB2968" w:rsidRDefault="00CB2968" w:rsidP="00CB2968">
      <w:pPr>
        <w:rPr>
          <w:rFonts w:ascii="Arial" w:eastAsia="Calibri" w:hAnsi="Arial" w:cs="Arial"/>
          <w:b/>
          <w:bCs/>
          <w:sz w:val="24"/>
          <w:szCs w:val="24"/>
        </w:rPr>
      </w:pPr>
    </w:p>
    <w:p w:rsidR="00CB2968" w:rsidRDefault="00CB2968" w:rsidP="00CB2968">
      <w:pPr>
        <w:rPr>
          <w:rFonts w:eastAsia="Calibri" w:cs="Arial"/>
          <w:b/>
          <w:bCs/>
          <w:sz w:val="24"/>
          <w:szCs w:val="24"/>
        </w:rPr>
      </w:pPr>
    </w:p>
    <w:p w:rsidR="00CB2968" w:rsidRDefault="00CB2968" w:rsidP="00CB2968">
      <w:pPr>
        <w:rPr>
          <w:rFonts w:eastAsia="Calibri" w:cs="Arial"/>
          <w:b/>
          <w:bCs/>
          <w:sz w:val="24"/>
          <w:szCs w:val="24"/>
        </w:rPr>
      </w:pPr>
    </w:p>
    <w:p w:rsidR="00CB2968" w:rsidRDefault="00CB2968" w:rsidP="00CB2968">
      <w:pPr>
        <w:rPr>
          <w:rFonts w:eastAsia="Calibri" w:cs="Arial"/>
          <w:b/>
          <w:bCs/>
          <w:sz w:val="24"/>
          <w:szCs w:val="24"/>
        </w:rPr>
      </w:pPr>
    </w:p>
    <w:p w:rsidR="00CB2968" w:rsidRDefault="00CB2968" w:rsidP="00CB2968">
      <w:pPr>
        <w:rPr>
          <w:rFonts w:eastAsia="Calibri" w:cs="Arial"/>
          <w:b/>
          <w:bCs/>
          <w:sz w:val="24"/>
          <w:szCs w:val="24"/>
        </w:rPr>
      </w:pPr>
      <w:bookmarkStart w:id="0" w:name="_GoBack"/>
      <w:bookmarkEnd w:id="0"/>
      <w:r>
        <w:rPr>
          <w:rFonts w:eastAsia="Calibri" w:cs="Arial"/>
          <w:b/>
          <w:bCs/>
          <w:sz w:val="24"/>
          <w:szCs w:val="24"/>
        </w:rPr>
        <w:lastRenderedPageBreak/>
        <w:tab/>
      </w:r>
    </w:p>
    <w:p w:rsidR="00CB2968" w:rsidRDefault="00CB2968" w:rsidP="00CB2968">
      <w:pPr>
        <w:rPr>
          <w:rFonts w:eastAsia="Calibri" w:cs="Arial"/>
          <w:b/>
          <w:bCs/>
          <w:sz w:val="24"/>
          <w:szCs w:val="24"/>
        </w:rPr>
      </w:pPr>
    </w:p>
    <w:p w:rsidR="00CB2968" w:rsidRDefault="00CB2968" w:rsidP="00CB2968">
      <w:pPr>
        <w:pStyle w:val="Style3"/>
        <w:tabs>
          <w:tab w:val="left" w:pos="1134"/>
          <w:tab w:val="right" w:pos="8572"/>
        </w:tabs>
        <w:kinsoku w:val="0"/>
        <w:autoSpaceDE/>
        <w:ind w:left="0" w:right="-648"/>
        <w:rPr>
          <w:rStyle w:val="CharacterStyle20"/>
          <w:sz w:val="16"/>
          <w:szCs w:val="16"/>
        </w:rPr>
      </w:pPr>
    </w:p>
    <w:p w:rsidR="00CB2968" w:rsidRDefault="00CB2968" w:rsidP="00CB2968">
      <w:pPr>
        <w:pStyle w:val="Style3"/>
        <w:tabs>
          <w:tab w:val="left" w:pos="1134"/>
          <w:tab w:val="right" w:pos="8572"/>
        </w:tabs>
        <w:kinsoku w:val="0"/>
        <w:autoSpaceDE/>
        <w:ind w:left="0" w:right="-648"/>
        <w:rPr>
          <w:rStyle w:val="CharacterStyle20"/>
          <w:b/>
          <w:sz w:val="16"/>
          <w:szCs w:val="16"/>
        </w:rPr>
      </w:pPr>
      <w:r>
        <w:rPr>
          <w:rStyle w:val="CharacterStyle20"/>
          <w:b/>
          <w:sz w:val="16"/>
          <w:szCs w:val="16"/>
        </w:rPr>
        <w:t>Notes on completing above</w:t>
      </w:r>
    </w:p>
    <w:p w:rsidR="00CB2968" w:rsidRDefault="00CB2968" w:rsidP="00CB2968">
      <w:pPr>
        <w:pStyle w:val="Style3"/>
        <w:tabs>
          <w:tab w:val="left" w:pos="1134"/>
          <w:tab w:val="right" w:pos="8572"/>
        </w:tabs>
        <w:kinsoku w:val="0"/>
        <w:autoSpaceDE/>
        <w:ind w:left="0" w:right="-648"/>
        <w:rPr>
          <w:rStyle w:val="CharacterStyle20"/>
          <w:sz w:val="16"/>
          <w:szCs w:val="16"/>
        </w:rPr>
      </w:pPr>
    </w:p>
    <w:p w:rsidR="00CB2968" w:rsidRDefault="00CB2968" w:rsidP="00CB2968">
      <w:pPr>
        <w:pStyle w:val="Style3"/>
        <w:tabs>
          <w:tab w:val="left" w:pos="1134"/>
          <w:tab w:val="right" w:pos="8572"/>
        </w:tabs>
        <w:kinsoku w:val="0"/>
        <w:autoSpaceDE/>
        <w:ind w:left="0" w:right="-648"/>
        <w:rPr>
          <w:rStyle w:val="CharacterStyle20"/>
          <w:sz w:val="16"/>
          <w:szCs w:val="16"/>
        </w:rPr>
      </w:pPr>
      <w:r>
        <w:rPr>
          <w:rStyle w:val="CharacterStyle20"/>
          <w:sz w:val="16"/>
          <w:szCs w:val="16"/>
        </w:rPr>
        <w:t xml:space="preserve">The risk assessment sheet above indicates </w:t>
      </w:r>
      <w:r>
        <w:rPr>
          <w:rStyle w:val="CharacterStyle20"/>
          <w:b/>
          <w:sz w:val="16"/>
          <w:szCs w:val="16"/>
        </w:rPr>
        <w:t>low risk</w:t>
      </w:r>
      <w:r>
        <w:rPr>
          <w:rStyle w:val="CharacterStyle20"/>
          <w:sz w:val="16"/>
          <w:szCs w:val="16"/>
        </w:rPr>
        <w:t xml:space="preserve"> if all controls are in place (see risk rating sheet in this pack). This should be changed to Medium or High if the relevant controls are not in place and action taken to address the non-compliances. This should be noted in the Comments box.   </w:t>
      </w:r>
    </w:p>
    <w:p w:rsidR="00CB2968" w:rsidRDefault="00CB2968" w:rsidP="00CB2968">
      <w:pPr>
        <w:pStyle w:val="Style3"/>
        <w:tabs>
          <w:tab w:val="left" w:pos="1134"/>
          <w:tab w:val="right" w:pos="8572"/>
        </w:tabs>
        <w:kinsoku w:val="0"/>
        <w:autoSpaceDE/>
        <w:ind w:left="0" w:right="-648"/>
        <w:rPr>
          <w:rStyle w:val="CharacterStyle20"/>
          <w:sz w:val="16"/>
          <w:szCs w:val="16"/>
        </w:rPr>
      </w:pPr>
    </w:p>
    <w:p w:rsidR="00CB2968" w:rsidRDefault="00CB2968" w:rsidP="00CB2968">
      <w:pPr>
        <w:pStyle w:val="Style3"/>
        <w:tabs>
          <w:tab w:val="left" w:pos="1134"/>
          <w:tab w:val="right" w:pos="8572"/>
        </w:tabs>
        <w:kinsoku w:val="0"/>
        <w:autoSpaceDE/>
        <w:ind w:left="0" w:right="-648"/>
        <w:rPr>
          <w:rStyle w:val="CharacterStyle1"/>
          <w:rFonts w:cs="Arial"/>
          <w:sz w:val="16"/>
          <w:szCs w:val="16"/>
        </w:rPr>
      </w:pPr>
      <w:r>
        <w:rPr>
          <w:rStyle w:val="CharacterStyle20"/>
          <w:sz w:val="16"/>
          <w:szCs w:val="16"/>
        </w:rPr>
        <w:t>Low:</w:t>
      </w:r>
      <w:r>
        <w:rPr>
          <w:rStyle w:val="CharacterStyle20"/>
          <w:sz w:val="16"/>
          <w:szCs w:val="16"/>
        </w:rPr>
        <w:tab/>
        <w:t xml:space="preserve">Indicates risks, which either give rise to a minor injury or the likelihood of its </w:t>
      </w:r>
      <w:r>
        <w:rPr>
          <w:rStyle w:val="CharacterStyle1"/>
          <w:rFonts w:cs="Arial"/>
          <w:sz w:val="16"/>
          <w:szCs w:val="16"/>
        </w:rPr>
        <w:t>occurrence is low.</w:t>
      </w:r>
    </w:p>
    <w:p w:rsidR="00CB2968" w:rsidRDefault="00CB2968" w:rsidP="00CB2968">
      <w:pPr>
        <w:pStyle w:val="Style3"/>
        <w:tabs>
          <w:tab w:val="left" w:pos="1134"/>
          <w:tab w:val="right" w:pos="8582"/>
        </w:tabs>
        <w:kinsoku w:val="0"/>
        <w:autoSpaceDE/>
        <w:ind w:left="0" w:right="-648"/>
        <w:rPr>
          <w:rStyle w:val="CharacterStyle1"/>
          <w:rFonts w:cs="Arial"/>
          <w:sz w:val="16"/>
          <w:szCs w:val="16"/>
        </w:rPr>
      </w:pPr>
      <w:r>
        <w:rPr>
          <w:rStyle w:val="CharacterStyle20"/>
          <w:sz w:val="16"/>
          <w:szCs w:val="16"/>
        </w:rPr>
        <w:t>Medium:</w:t>
      </w:r>
      <w:r>
        <w:rPr>
          <w:rStyle w:val="CharacterStyle20"/>
          <w:sz w:val="16"/>
          <w:szCs w:val="16"/>
        </w:rPr>
        <w:tab/>
        <w:t xml:space="preserve">Indicates a medium risk due to either increased potential severity of injury or </w:t>
      </w:r>
      <w:r>
        <w:rPr>
          <w:rStyle w:val="CharacterStyle1"/>
          <w:rFonts w:cs="Arial"/>
          <w:sz w:val="16"/>
          <w:szCs w:val="16"/>
        </w:rPr>
        <w:t>to a likelihood or more frequent occurrence.</w:t>
      </w:r>
    </w:p>
    <w:p w:rsidR="00CB2968" w:rsidRDefault="00CB2968" w:rsidP="00CB2968">
      <w:pPr>
        <w:pStyle w:val="Style3"/>
        <w:tabs>
          <w:tab w:val="left" w:pos="1134"/>
          <w:tab w:val="right" w:pos="8553"/>
        </w:tabs>
        <w:kinsoku w:val="0"/>
        <w:autoSpaceDE/>
        <w:ind w:left="0" w:right="-648"/>
        <w:rPr>
          <w:rStyle w:val="CharacterStyle1"/>
          <w:rFonts w:cs="Arial"/>
          <w:sz w:val="16"/>
          <w:szCs w:val="16"/>
        </w:rPr>
      </w:pPr>
      <w:r>
        <w:rPr>
          <w:rStyle w:val="CharacterStyle20"/>
          <w:sz w:val="16"/>
          <w:szCs w:val="16"/>
        </w:rPr>
        <w:t>High:</w:t>
      </w:r>
      <w:r>
        <w:rPr>
          <w:rStyle w:val="CharacterStyle20"/>
          <w:sz w:val="16"/>
          <w:szCs w:val="16"/>
        </w:rPr>
        <w:tab/>
        <w:t xml:space="preserve">Indicates that a high risk (severe injury) is associated with that hazard and </w:t>
      </w:r>
      <w:r>
        <w:rPr>
          <w:rStyle w:val="CharacterStyle1"/>
          <w:rFonts w:cs="Arial"/>
          <w:sz w:val="16"/>
          <w:szCs w:val="16"/>
        </w:rPr>
        <w:t xml:space="preserve">the likelihood of its occurrence is not so low as to be </w:t>
      </w:r>
    </w:p>
    <w:p w:rsidR="00CB2968" w:rsidRDefault="00CB2968" w:rsidP="00CB2968">
      <w:pPr>
        <w:pStyle w:val="Style3"/>
        <w:tabs>
          <w:tab w:val="left" w:pos="1134"/>
          <w:tab w:val="right" w:pos="8553"/>
        </w:tabs>
        <w:kinsoku w:val="0"/>
        <w:autoSpaceDE/>
        <w:ind w:left="0" w:right="-648"/>
        <w:rPr>
          <w:rStyle w:val="CharacterStyle1"/>
          <w:rFonts w:cs="Arial"/>
          <w:b/>
          <w:sz w:val="16"/>
          <w:szCs w:val="16"/>
          <w:u w:val="single"/>
        </w:rPr>
      </w:pPr>
      <w:r>
        <w:rPr>
          <w:rStyle w:val="CharacterStyle1"/>
          <w:rFonts w:cs="Arial"/>
          <w:sz w:val="16"/>
          <w:szCs w:val="16"/>
        </w:rPr>
        <w:tab/>
        <w:t>ignored.</w:t>
      </w:r>
    </w:p>
    <w:p w:rsidR="00CB2968" w:rsidRDefault="00CB2968" w:rsidP="00CB2968">
      <w:pPr>
        <w:rPr>
          <w:rFonts w:cs="Times New Roman"/>
          <w:sz w:val="20"/>
          <w:szCs w:val="20"/>
        </w:rPr>
      </w:pPr>
    </w:p>
    <w:p w:rsidR="00CB2968" w:rsidRDefault="00CB2968" w:rsidP="00CB2968">
      <w:pPr>
        <w:rPr>
          <w:sz w:val="16"/>
          <w:szCs w:val="16"/>
        </w:rPr>
      </w:pPr>
      <w:r>
        <w:rPr>
          <w:sz w:val="16"/>
          <w:szCs w:val="16"/>
        </w:rPr>
        <w:t xml:space="preserve">Daily Risk assessments should also take place.  See daily Risk Assessment Pack </w:t>
      </w:r>
    </w:p>
    <w:p w:rsidR="009975FB" w:rsidRDefault="009975FB" w:rsidP="00CB2968">
      <w:pPr>
        <w:rPr>
          <w:sz w:val="16"/>
          <w:szCs w:val="16"/>
        </w:rPr>
      </w:pPr>
    </w:p>
    <w:tbl>
      <w:tblPr>
        <w:tblStyle w:val="Tabela-Siatka"/>
        <w:tblW w:w="0" w:type="auto"/>
        <w:tblLook w:val="04A0"/>
      </w:tblPr>
      <w:tblGrid>
        <w:gridCol w:w="3729"/>
        <w:gridCol w:w="3675"/>
        <w:gridCol w:w="3682"/>
        <w:gridCol w:w="3536"/>
      </w:tblGrid>
      <w:tr w:rsidR="009975FB" w:rsidRPr="007435D9" w:rsidTr="00B75996">
        <w:tc>
          <w:tcPr>
            <w:tcW w:w="3729" w:type="dxa"/>
          </w:tcPr>
          <w:p w:rsidR="009975FB" w:rsidRPr="007435D9" w:rsidRDefault="009975FB" w:rsidP="00B75996">
            <w:pPr>
              <w:rPr>
                <w:rStyle w:val="CharacterStyle20"/>
                <w:b/>
                <w:sz w:val="18"/>
                <w:szCs w:val="18"/>
              </w:rPr>
            </w:pPr>
            <w:r w:rsidRPr="007435D9">
              <w:rPr>
                <w:rStyle w:val="CharacterStyle20"/>
                <w:b/>
                <w:sz w:val="18"/>
                <w:szCs w:val="18"/>
              </w:rPr>
              <w:t>Reviewed</w:t>
            </w:r>
          </w:p>
        </w:tc>
        <w:tc>
          <w:tcPr>
            <w:tcW w:w="3675" w:type="dxa"/>
          </w:tcPr>
          <w:p w:rsidR="009975FB" w:rsidRPr="007435D9" w:rsidRDefault="009975FB" w:rsidP="00B75996">
            <w:pPr>
              <w:rPr>
                <w:rStyle w:val="CharacterStyle20"/>
                <w:b/>
                <w:sz w:val="18"/>
                <w:szCs w:val="18"/>
              </w:rPr>
            </w:pPr>
            <w:r>
              <w:rPr>
                <w:rStyle w:val="CharacterStyle20"/>
                <w:b/>
                <w:sz w:val="18"/>
                <w:szCs w:val="18"/>
              </w:rPr>
              <w:t>D</w:t>
            </w:r>
            <w:r w:rsidRPr="007435D9">
              <w:rPr>
                <w:rStyle w:val="CharacterStyle20"/>
                <w:b/>
                <w:sz w:val="18"/>
                <w:szCs w:val="18"/>
              </w:rPr>
              <w:t>ate</w:t>
            </w:r>
            <w:r>
              <w:rPr>
                <w:rStyle w:val="CharacterStyle20"/>
                <w:b/>
                <w:sz w:val="18"/>
                <w:szCs w:val="18"/>
              </w:rPr>
              <w:t>:</w:t>
            </w:r>
          </w:p>
        </w:tc>
        <w:tc>
          <w:tcPr>
            <w:tcW w:w="3682" w:type="dxa"/>
          </w:tcPr>
          <w:p w:rsidR="009975FB" w:rsidRPr="007435D9" w:rsidRDefault="009975FB" w:rsidP="00B75996">
            <w:pPr>
              <w:rPr>
                <w:rStyle w:val="CharacterStyle20"/>
                <w:b/>
                <w:sz w:val="18"/>
                <w:szCs w:val="18"/>
              </w:rPr>
            </w:pPr>
            <w:r w:rsidRPr="007435D9">
              <w:rPr>
                <w:rStyle w:val="CharacterStyle20"/>
                <w:b/>
                <w:sz w:val="18"/>
                <w:szCs w:val="18"/>
              </w:rPr>
              <w:t>By whom:</w:t>
            </w:r>
          </w:p>
        </w:tc>
        <w:tc>
          <w:tcPr>
            <w:tcW w:w="3536" w:type="dxa"/>
          </w:tcPr>
          <w:p w:rsidR="009975FB" w:rsidRPr="007435D9" w:rsidRDefault="009975FB" w:rsidP="00B75996">
            <w:pPr>
              <w:rPr>
                <w:rStyle w:val="CharacterStyle20"/>
                <w:b/>
                <w:sz w:val="18"/>
                <w:szCs w:val="18"/>
              </w:rPr>
            </w:pPr>
            <w:r w:rsidRPr="007435D9">
              <w:rPr>
                <w:rStyle w:val="CharacterStyle20"/>
                <w:b/>
                <w:sz w:val="18"/>
                <w:szCs w:val="18"/>
              </w:rPr>
              <w:t xml:space="preserve">Final assessment/overall risk </w:t>
            </w:r>
          </w:p>
        </w:tc>
      </w:tr>
      <w:tr w:rsidR="009975FB" w:rsidTr="00B75996">
        <w:tc>
          <w:tcPr>
            <w:tcW w:w="3729" w:type="dxa"/>
          </w:tcPr>
          <w:p w:rsidR="009975FB" w:rsidRDefault="009975FB" w:rsidP="00B75996">
            <w:pPr>
              <w:rPr>
                <w:rStyle w:val="CharacterStyle20"/>
                <w:sz w:val="16"/>
                <w:szCs w:val="16"/>
              </w:rPr>
            </w:pPr>
            <w:r>
              <w:rPr>
                <w:rStyle w:val="CharacterStyle20"/>
                <w:sz w:val="16"/>
                <w:szCs w:val="16"/>
              </w:rPr>
              <w:t>Reviewed</w:t>
            </w:r>
          </w:p>
        </w:tc>
        <w:tc>
          <w:tcPr>
            <w:tcW w:w="3675" w:type="dxa"/>
          </w:tcPr>
          <w:p w:rsidR="009975FB" w:rsidRDefault="009975FB" w:rsidP="00B75996">
            <w:pPr>
              <w:rPr>
                <w:rStyle w:val="CharacterStyle20"/>
                <w:sz w:val="16"/>
                <w:szCs w:val="16"/>
              </w:rPr>
            </w:pPr>
            <w:r>
              <w:rPr>
                <w:rStyle w:val="CharacterStyle20"/>
                <w:sz w:val="16"/>
                <w:szCs w:val="16"/>
              </w:rPr>
              <w:t>22/08/2019</w:t>
            </w:r>
          </w:p>
        </w:tc>
        <w:tc>
          <w:tcPr>
            <w:tcW w:w="3682" w:type="dxa"/>
          </w:tcPr>
          <w:p w:rsidR="009975FB" w:rsidRDefault="009975FB" w:rsidP="00B75996">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9975FB" w:rsidRDefault="009975FB" w:rsidP="00B75996">
            <w:pPr>
              <w:rPr>
                <w:rStyle w:val="CharacterStyle20"/>
                <w:sz w:val="16"/>
                <w:szCs w:val="16"/>
              </w:rPr>
            </w:pPr>
            <w:r>
              <w:rPr>
                <w:rStyle w:val="CharacterStyle20"/>
                <w:sz w:val="16"/>
                <w:szCs w:val="16"/>
              </w:rPr>
              <w:t>Low-all actions are in place</w:t>
            </w:r>
          </w:p>
        </w:tc>
      </w:tr>
      <w:tr w:rsidR="009975FB" w:rsidTr="00B75996">
        <w:tc>
          <w:tcPr>
            <w:tcW w:w="3729" w:type="dxa"/>
          </w:tcPr>
          <w:p w:rsidR="009975FB" w:rsidRDefault="009975FB" w:rsidP="00B75996">
            <w:pPr>
              <w:rPr>
                <w:rStyle w:val="CharacterStyle20"/>
                <w:sz w:val="16"/>
                <w:szCs w:val="16"/>
              </w:rPr>
            </w:pPr>
            <w:r>
              <w:rPr>
                <w:rStyle w:val="CharacterStyle20"/>
                <w:sz w:val="16"/>
                <w:szCs w:val="16"/>
              </w:rPr>
              <w:t xml:space="preserve">Reviewed </w:t>
            </w:r>
          </w:p>
        </w:tc>
        <w:tc>
          <w:tcPr>
            <w:tcW w:w="3675" w:type="dxa"/>
          </w:tcPr>
          <w:p w:rsidR="009975FB" w:rsidRDefault="009975FB" w:rsidP="00B75996">
            <w:pPr>
              <w:rPr>
                <w:rStyle w:val="CharacterStyle20"/>
                <w:sz w:val="16"/>
                <w:szCs w:val="16"/>
              </w:rPr>
            </w:pPr>
            <w:r>
              <w:rPr>
                <w:rStyle w:val="CharacterStyle20"/>
                <w:sz w:val="16"/>
                <w:szCs w:val="16"/>
              </w:rPr>
              <w:t>28/02/2020</w:t>
            </w:r>
          </w:p>
        </w:tc>
        <w:tc>
          <w:tcPr>
            <w:tcW w:w="3682" w:type="dxa"/>
          </w:tcPr>
          <w:p w:rsidR="009975FB" w:rsidRDefault="009975FB" w:rsidP="00B75996">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9975FB" w:rsidRDefault="009975FB" w:rsidP="00B75996">
            <w:pPr>
              <w:rPr>
                <w:rStyle w:val="CharacterStyle20"/>
                <w:sz w:val="16"/>
                <w:szCs w:val="16"/>
              </w:rPr>
            </w:pPr>
            <w:r>
              <w:rPr>
                <w:rStyle w:val="CharacterStyle20"/>
                <w:sz w:val="16"/>
                <w:szCs w:val="16"/>
              </w:rPr>
              <w:t>Low- all actions are in place</w:t>
            </w:r>
          </w:p>
        </w:tc>
      </w:tr>
      <w:tr w:rsidR="009975FB" w:rsidTr="00B75996">
        <w:tc>
          <w:tcPr>
            <w:tcW w:w="3729" w:type="dxa"/>
          </w:tcPr>
          <w:p w:rsidR="009975FB" w:rsidRPr="006548D4" w:rsidRDefault="009975FB" w:rsidP="00B75996">
            <w:pPr>
              <w:rPr>
                <w:rStyle w:val="CharacterStyle20"/>
                <w:color w:val="C00000"/>
                <w:sz w:val="16"/>
                <w:szCs w:val="16"/>
              </w:rPr>
            </w:pPr>
            <w:r w:rsidRPr="006548D4">
              <w:rPr>
                <w:rStyle w:val="CharacterStyle20"/>
                <w:color w:val="C00000"/>
                <w:sz w:val="16"/>
                <w:szCs w:val="16"/>
              </w:rPr>
              <w:t>Reviewed and updated – due to COVIC-19 pandemic</w:t>
            </w:r>
            <w:r>
              <w:rPr>
                <w:rStyle w:val="CharacterStyle20"/>
                <w:color w:val="C00000"/>
                <w:sz w:val="16"/>
                <w:szCs w:val="16"/>
              </w:rPr>
              <w:t xml:space="preserve"> – </w:t>
            </w:r>
            <w:r w:rsidRPr="006548D4">
              <w:rPr>
                <w:rStyle w:val="CharacterStyle20"/>
                <w:color w:val="C00000"/>
                <w:sz w:val="16"/>
                <w:szCs w:val="16"/>
              </w:rPr>
              <w:t xml:space="preserve"> the chang</w:t>
            </w:r>
            <w:r>
              <w:rPr>
                <w:rStyle w:val="CharacterStyle20"/>
                <w:color w:val="C00000"/>
                <w:sz w:val="16"/>
                <w:szCs w:val="16"/>
              </w:rPr>
              <w:t>es</w:t>
            </w:r>
            <w:r w:rsidRPr="006548D4">
              <w:rPr>
                <w:rStyle w:val="CharacterStyle20"/>
                <w:color w:val="C00000"/>
                <w:sz w:val="16"/>
                <w:szCs w:val="16"/>
              </w:rPr>
              <w:t xml:space="preserve"> are marked in red</w:t>
            </w:r>
          </w:p>
        </w:tc>
        <w:tc>
          <w:tcPr>
            <w:tcW w:w="3675" w:type="dxa"/>
          </w:tcPr>
          <w:p w:rsidR="009975FB" w:rsidRDefault="009975FB" w:rsidP="00B75996">
            <w:pPr>
              <w:rPr>
                <w:rStyle w:val="CharacterStyle20"/>
                <w:sz w:val="16"/>
                <w:szCs w:val="16"/>
              </w:rPr>
            </w:pPr>
            <w:r>
              <w:rPr>
                <w:rStyle w:val="CharacterStyle20"/>
                <w:sz w:val="16"/>
                <w:szCs w:val="16"/>
              </w:rPr>
              <w:t xml:space="preserve">June 2020 </w:t>
            </w:r>
          </w:p>
        </w:tc>
        <w:tc>
          <w:tcPr>
            <w:tcW w:w="3682" w:type="dxa"/>
          </w:tcPr>
          <w:p w:rsidR="009975FB" w:rsidRDefault="009975FB" w:rsidP="00B75996">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9975FB" w:rsidRDefault="009975FB" w:rsidP="00B75996">
            <w:pPr>
              <w:rPr>
                <w:rStyle w:val="CharacterStyle20"/>
                <w:sz w:val="16"/>
                <w:szCs w:val="16"/>
              </w:rPr>
            </w:pPr>
            <w:r>
              <w:rPr>
                <w:rStyle w:val="CharacterStyle20"/>
                <w:sz w:val="16"/>
                <w:szCs w:val="16"/>
              </w:rPr>
              <w:t>Low-all actions are in place</w:t>
            </w:r>
          </w:p>
        </w:tc>
      </w:tr>
      <w:tr w:rsidR="009975FB" w:rsidTr="00B75996">
        <w:tc>
          <w:tcPr>
            <w:tcW w:w="3729" w:type="dxa"/>
          </w:tcPr>
          <w:p w:rsidR="009975FB" w:rsidRDefault="009975FB" w:rsidP="00B75996">
            <w:pPr>
              <w:rPr>
                <w:rStyle w:val="CharacterStyle20"/>
                <w:sz w:val="16"/>
                <w:szCs w:val="16"/>
              </w:rPr>
            </w:pPr>
          </w:p>
        </w:tc>
        <w:tc>
          <w:tcPr>
            <w:tcW w:w="3675" w:type="dxa"/>
          </w:tcPr>
          <w:p w:rsidR="009975FB" w:rsidRDefault="009975FB" w:rsidP="00B75996">
            <w:pPr>
              <w:rPr>
                <w:rStyle w:val="CharacterStyle20"/>
                <w:sz w:val="16"/>
                <w:szCs w:val="16"/>
              </w:rPr>
            </w:pPr>
          </w:p>
        </w:tc>
        <w:tc>
          <w:tcPr>
            <w:tcW w:w="3682" w:type="dxa"/>
          </w:tcPr>
          <w:p w:rsidR="009975FB" w:rsidRDefault="009975FB" w:rsidP="00B75996">
            <w:pPr>
              <w:rPr>
                <w:rStyle w:val="CharacterStyle20"/>
                <w:sz w:val="16"/>
                <w:szCs w:val="16"/>
              </w:rPr>
            </w:pPr>
          </w:p>
        </w:tc>
        <w:tc>
          <w:tcPr>
            <w:tcW w:w="3536" w:type="dxa"/>
          </w:tcPr>
          <w:p w:rsidR="009975FB" w:rsidRDefault="009975FB" w:rsidP="00B75996">
            <w:pPr>
              <w:rPr>
                <w:rStyle w:val="CharacterStyle20"/>
                <w:sz w:val="16"/>
                <w:szCs w:val="16"/>
              </w:rPr>
            </w:pPr>
          </w:p>
        </w:tc>
      </w:tr>
      <w:tr w:rsidR="009975FB" w:rsidTr="00B75996">
        <w:tc>
          <w:tcPr>
            <w:tcW w:w="3729" w:type="dxa"/>
          </w:tcPr>
          <w:p w:rsidR="009975FB" w:rsidRDefault="009975FB" w:rsidP="00B75996">
            <w:pPr>
              <w:rPr>
                <w:rStyle w:val="CharacterStyle20"/>
                <w:sz w:val="16"/>
                <w:szCs w:val="16"/>
              </w:rPr>
            </w:pPr>
          </w:p>
        </w:tc>
        <w:tc>
          <w:tcPr>
            <w:tcW w:w="3675" w:type="dxa"/>
          </w:tcPr>
          <w:p w:rsidR="009975FB" w:rsidRDefault="009975FB" w:rsidP="00B75996">
            <w:pPr>
              <w:rPr>
                <w:rStyle w:val="CharacterStyle20"/>
                <w:sz w:val="16"/>
                <w:szCs w:val="16"/>
              </w:rPr>
            </w:pPr>
          </w:p>
        </w:tc>
        <w:tc>
          <w:tcPr>
            <w:tcW w:w="3682" w:type="dxa"/>
          </w:tcPr>
          <w:p w:rsidR="009975FB" w:rsidRDefault="009975FB" w:rsidP="00B75996">
            <w:pPr>
              <w:rPr>
                <w:rStyle w:val="CharacterStyle20"/>
                <w:sz w:val="16"/>
                <w:szCs w:val="16"/>
              </w:rPr>
            </w:pPr>
          </w:p>
        </w:tc>
        <w:tc>
          <w:tcPr>
            <w:tcW w:w="3536" w:type="dxa"/>
          </w:tcPr>
          <w:p w:rsidR="009975FB" w:rsidRDefault="009975FB" w:rsidP="00B75996">
            <w:pPr>
              <w:rPr>
                <w:rStyle w:val="CharacterStyle20"/>
                <w:sz w:val="16"/>
                <w:szCs w:val="16"/>
              </w:rPr>
            </w:pPr>
          </w:p>
        </w:tc>
      </w:tr>
    </w:tbl>
    <w:p w:rsidR="009975FB" w:rsidRDefault="009975FB" w:rsidP="00CB2968">
      <w:pPr>
        <w:rPr>
          <w:sz w:val="16"/>
          <w:szCs w:val="16"/>
        </w:rPr>
      </w:pPr>
    </w:p>
    <w:p w:rsidR="00AD3E26" w:rsidRPr="005646DB" w:rsidRDefault="00AD3E26" w:rsidP="00040F0B">
      <w:pPr>
        <w:rPr>
          <w:rFonts w:ascii="Arial" w:hAnsi="Arial" w:cs="Arial"/>
        </w:rPr>
      </w:pPr>
    </w:p>
    <w:sectPr w:rsidR="00AD3E26" w:rsidRPr="005646DB" w:rsidSect="00C1231C">
      <w:headerReference w:type="default" r:id="rId8"/>
      <w:footerReference w:type="default" r:id="rId9"/>
      <w:pgSz w:w="16838" w:h="11906" w:orient="landscape"/>
      <w:pgMar w:top="1701" w:right="1440" w:bottom="1440" w:left="992" w:header="709" w:footer="709" w:gutter="0"/>
      <w:pgBorders w:offsetFrom="page">
        <w:top w:val="single" w:sz="36" w:space="31" w:color="E70289"/>
        <w:left w:val="single" w:sz="36" w:space="24" w:color="E70289"/>
        <w:bottom w:val="single" w:sz="36" w:space="24" w:color="E70289"/>
        <w:right w:val="single" w:sz="36" w:space="24" w:color="E7028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762" w:rsidRDefault="00057762" w:rsidP="00B719C7">
      <w:pPr>
        <w:spacing w:after="0" w:line="240" w:lineRule="auto"/>
      </w:pPr>
      <w:r>
        <w:separator/>
      </w:r>
    </w:p>
  </w:endnote>
  <w:endnote w:type="continuationSeparator" w:id="0">
    <w:p w:rsidR="00057762" w:rsidRDefault="00057762" w:rsidP="00B71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embedBold r:id="rId1" w:subsetted="1" w:fontKey="{8D39F796-ED34-49DF-AACD-24C3A4D110C8}"/>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9" w:rsidRDefault="00195874">
    <w:pPr>
      <w:pStyle w:val="Stopka"/>
    </w:pPr>
    <w:r w:rsidRPr="00195874">
      <w:rPr>
        <w:noProof/>
        <w:lang w:val="en-US"/>
      </w:rPr>
      <w:pict>
        <v:rect id="Rectangle 14" o:spid="_x0000_s4097" style="position:absolute;margin-left:-22.35pt;margin-top:5.1pt;width:787.7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" fillcolor="#e70289" stroked="f"/>
      </w:pict>
    </w:r>
  </w:p>
  <w:p w:rsidR="003F56B9" w:rsidRPr="004945C6" w:rsidRDefault="003F56B9">
    <w:pPr>
      <w:pStyle w:val="Stopka"/>
      <w:rPr>
        <w:lang w:val="en-US"/>
      </w:rPr>
    </w:pPr>
    <w:r>
      <w:rPr>
        <w:noProof/>
        <w:lang w:eastAsia="en-IE"/>
      </w:rPr>
      <w:drawing>
        <wp:inline distT="0" distB="0" distL="0" distR="0">
          <wp:extent cx="1714500" cy="498868"/>
          <wp:effectExtent l="19050" t="0" r="0" b="0"/>
          <wp:docPr id="33"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png"/>
                  <pic:cNvPicPr>
                    <a:picLocks noChangeAspect="1" noChangeArrowheads="1"/>
                  </pic:cNvPicPr>
                </pic:nvPicPr>
                <pic:blipFill>
                  <a:blip r:embed="rId1"/>
                  <a:srcRect/>
                  <a:stretch>
                    <a:fillRect/>
                  </a:stretch>
                </pic:blipFill>
                <pic:spPr bwMode="auto">
                  <a:xfrm>
                    <a:off x="0" y="0"/>
                    <a:ext cx="1714500" cy="498868"/>
                  </a:xfrm>
                  <a:prstGeom prst="rect">
                    <a:avLst/>
                  </a:prstGeom>
                  <a:noFill/>
                  <a:ln w="9525">
                    <a:noFill/>
                    <a:miter lim="800000"/>
                    <a:headEnd/>
                    <a:tailEnd/>
                  </a:ln>
                </pic:spPr>
              </pic:pic>
            </a:graphicData>
          </a:graphic>
        </wp:inline>
      </w:drawing>
    </w:r>
    <w:r>
      <w:ptab w:relativeTo="margin" w:alignment="right" w:leader="none"/>
    </w:r>
    <w:r>
      <w:rPr>
        <w:rFonts w:ascii="MinionPro-Regular" w:hAnsi="MinionPro-Regular" w:cs="MinionPro-Regular"/>
        <w:sz w:val="16"/>
        <w:szCs w:val="16"/>
        <w:lang w:val="en-US"/>
      </w:rPr>
      <w:t>© 201</w:t>
    </w:r>
    <w:r w:rsidR="005836D7">
      <w:rPr>
        <w:rFonts w:ascii="MinionPro-Regular" w:hAnsi="MinionPro-Regular" w:cs="MinionPro-Regular"/>
        <w:sz w:val="16"/>
        <w:szCs w:val="16"/>
        <w:lang w:val="en-US"/>
      </w:rPr>
      <w:t>7</w:t>
    </w:r>
    <w:r>
      <w:rPr>
        <w:rFonts w:ascii="MinionPro-Regular" w:hAnsi="MinionPro-Regular" w:cs="MinionPro-Regular"/>
        <w:sz w:val="16"/>
        <w:szCs w:val="16"/>
        <w:lang w:val="en-US"/>
      </w:rPr>
      <w:t xml:space="preserve"> Canavan and Byrne Management and Training Solutions Ltd and Documation Limited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762" w:rsidRDefault="00057762" w:rsidP="00B719C7">
      <w:pPr>
        <w:spacing w:after="0" w:line="240" w:lineRule="auto"/>
      </w:pPr>
      <w:r>
        <w:separator/>
      </w:r>
    </w:p>
  </w:footnote>
  <w:footnote w:type="continuationSeparator" w:id="0">
    <w:p w:rsidR="00057762" w:rsidRDefault="00057762" w:rsidP="00B71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DB" w:rsidRPr="00CB2968" w:rsidRDefault="002C6242" w:rsidP="005646DB">
    <w:pPr>
      <w:spacing w:before="120"/>
      <w:rPr>
        <w:rFonts w:ascii="Rockwell" w:hAnsi="Rockwell" w:cs="Arial"/>
        <w:b/>
        <w:sz w:val="40"/>
        <w:szCs w:val="40"/>
      </w:rPr>
    </w:pPr>
    <w:r w:rsidRPr="00CB2968">
      <w:rPr>
        <w:rFonts w:ascii="Rockwell" w:eastAsiaTheme="majorEastAsia" w:hAnsi="Rockwell" w:cstheme="majorBidi"/>
        <w:b/>
        <w:bCs/>
        <w:noProof/>
        <w:sz w:val="26"/>
        <w:szCs w:val="26"/>
        <w:lang w:eastAsia="en-IE"/>
      </w:rPr>
      <w:drawing>
        <wp:anchor distT="0" distB="0" distL="114300" distR="114300" simplePos="0" relativeHeight="251660288" behindDoc="0" locked="0" layoutInCell="1" allowOverlap="1">
          <wp:simplePos x="0" y="0"/>
          <wp:positionH relativeFrom="column">
            <wp:posOffset>8675265</wp:posOffset>
          </wp:positionH>
          <wp:positionV relativeFrom="paragraph">
            <wp:posOffset>20955</wp:posOffset>
          </wp:positionV>
          <wp:extent cx="751205" cy="751205"/>
          <wp:effectExtent l="0" t="0" r="0" b="0"/>
          <wp:wrapNone/>
          <wp:docPr id="5" name="Picture 5" descr="C:\Users\Ryach\AppData\Local\Microsoft\Windows\INetCache\Content.Word\Ris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ch\AppData\Local\Microsoft\Windows\INetCache\Content.Word\Risk-Icons.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205" cy="751205"/>
                  </a:xfrm>
                  <a:prstGeom prst="rect">
                    <a:avLst/>
                  </a:prstGeom>
                  <a:noFill/>
                  <a:ln>
                    <a:noFill/>
                  </a:ln>
                </pic:spPr>
              </pic:pic>
            </a:graphicData>
          </a:graphic>
        </wp:anchor>
      </w:drawing>
    </w:r>
    <w:r w:rsidR="00195874" w:rsidRPr="00195874">
      <w:rPr>
        <w:rFonts w:ascii="Rockwell" w:hAnsi="Rockwell" w:cs="Arial"/>
        <w:b/>
        <w:noProof/>
        <w:sz w:val="40"/>
        <w:szCs w:val="40"/>
        <w:lang w:val="en-US"/>
      </w:rPr>
      <w:pict>
        <v:rect id="Rectangle 17" o:spid="_x0000_s4099" style="position:absolute;margin-left:-23.65pt;margin-top:33.45pt;width:789pt;height:4.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" fillcolor="#e70289" stroked="f"/>
      </w:pict>
    </w:r>
    <w:r w:rsidR="00195874" w:rsidRPr="00195874">
      <w:rPr>
        <w:rFonts w:ascii="Rockwell" w:hAnsi="Rockwell"/>
        <w:noProof/>
        <w:lang w:val="en-US"/>
      </w:rPr>
      <w:pict>
        <v:rect id="Rectangle 18" o:spid="_x0000_s4098" style="position:absolute;margin-left:-128.45pt;margin-top:-197.25pt;width:771.2pt;height:7.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" fillcolor="#e70289" stroked="f"/>
      </w:pict>
    </w:r>
    <w:r w:rsidR="00CB2968" w:rsidRPr="00CB2968">
      <w:rPr>
        <w:rFonts w:ascii="Rockwell" w:hAnsi="Rockwell" w:cs="Arial"/>
        <w:b/>
        <w:sz w:val="40"/>
        <w:szCs w:val="40"/>
      </w:rPr>
      <w:t>Healthy Eating (Quarterly)</w:t>
    </w:r>
  </w:p>
  <w:p w:rsidR="003F56B9" w:rsidRPr="002716A3" w:rsidRDefault="003F56B9" w:rsidP="002716A3">
    <w:pPr>
      <w:pStyle w:val="Nagwek"/>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E"/>
    <w:multiLevelType w:val="multilevel"/>
    <w:tmpl w:val="894EE930"/>
    <w:lvl w:ilvl="0">
      <w:start w:val="1"/>
      <w:numFmt w:val="bullet"/>
      <w:lvlText w:val=""/>
      <w:lvlJc w:val="left"/>
      <w:pPr>
        <w:tabs>
          <w:tab w:val="num" w:pos="360"/>
        </w:tabs>
        <w:ind w:left="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2F05413"/>
    <w:multiLevelType w:val="hybridMultilevel"/>
    <w:tmpl w:val="5C26A6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FC0328"/>
    <w:multiLevelType w:val="hybridMultilevel"/>
    <w:tmpl w:val="B0B000F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98440A5"/>
    <w:multiLevelType w:val="hybridMultilevel"/>
    <w:tmpl w:val="9710D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432B11"/>
    <w:multiLevelType w:val="hybridMultilevel"/>
    <w:tmpl w:val="1FB4AA5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263F9"/>
    <w:multiLevelType w:val="hybridMultilevel"/>
    <w:tmpl w:val="341EAD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0CD4514B"/>
    <w:multiLevelType w:val="hybridMultilevel"/>
    <w:tmpl w:val="E5186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8B54D2"/>
    <w:multiLevelType w:val="hybridMultilevel"/>
    <w:tmpl w:val="A0CE66CE"/>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F5CA7"/>
    <w:multiLevelType w:val="hybridMultilevel"/>
    <w:tmpl w:val="9D4E698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11FC183C"/>
    <w:multiLevelType w:val="hybridMultilevel"/>
    <w:tmpl w:val="C2C0CF26"/>
    <w:lvl w:ilvl="0" w:tplc="88F83356">
      <w:start w:val="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0">
    <w:nsid w:val="15B74894"/>
    <w:multiLevelType w:val="hybridMultilevel"/>
    <w:tmpl w:val="D0D86C5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6700659"/>
    <w:multiLevelType w:val="hybridMultilevel"/>
    <w:tmpl w:val="5F2C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6F2C34"/>
    <w:multiLevelType w:val="hybridMultilevel"/>
    <w:tmpl w:val="F1F4D868"/>
    <w:lvl w:ilvl="0" w:tplc="1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A76121"/>
    <w:multiLevelType w:val="hybridMultilevel"/>
    <w:tmpl w:val="2E4EC11A"/>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EB21A2"/>
    <w:multiLevelType w:val="hybridMultilevel"/>
    <w:tmpl w:val="0B60C834"/>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5D1462"/>
    <w:multiLevelType w:val="hybridMultilevel"/>
    <w:tmpl w:val="2C2A8EE8"/>
    <w:lvl w:ilvl="0" w:tplc="784C5D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C4F284B"/>
    <w:multiLevelType w:val="hybridMultilevel"/>
    <w:tmpl w:val="E132F1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1DAB4F5C"/>
    <w:multiLevelType w:val="hybridMultilevel"/>
    <w:tmpl w:val="C6C06A24"/>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25438A3"/>
    <w:multiLevelType w:val="hybridMultilevel"/>
    <w:tmpl w:val="FD4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B64B66"/>
    <w:multiLevelType w:val="hybridMultilevel"/>
    <w:tmpl w:val="3814B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F16538"/>
    <w:multiLevelType w:val="hybridMultilevel"/>
    <w:tmpl w:val="AAE0C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7813FAE"/>
    <w:multiLevelType w:val="hybridMultilevel"/>
    <w:tmpl w:val="8FC04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A4C5118"/>
    <w:multiLevelType w:val="hybridMultilevel"/>
    <w:tmpl w:val="928A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644"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D3F1782"/>
    <w:multiLevelType w:val="hybridMultilevel"/>
    <w:tmpl w:val="A87C35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E519EC"/>
    <w:multiLevelType w:val="hybridMultilevel"/>
    <w:tmpl w:val="A87C3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745ACA"/>
    <w:multiLevelType w:val="hybridMultilevel"/>
    <w:tmpl w:val="DE6A3454"/>
    <w:lvl w:ilvl="0" w:tplc="59D00DAC">
      <w:start w:val="2"/>
      <w:numFmt w:val="decimal"/>
      <w:lvlText w:val="%1"/>
      <w:lvlJc w:val="left"/>
      <w:pPr>
        <w:tabs>
          <w:tab w:val="num" w:pos="765"/>
        </w:tabs>
        <w:ind w:left="765" w:hanging="735"/>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6">
    <w:nsid w:val="31F700AE"/>
    <w:multiLevelType w:val="hybridMultilevel"/>
    <w:tmpl w:val="8B32A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36A28F4"/>
    <w:multiLevelType w:val="hybridMultilevel"/>
    <w:tmpl w:val="EE78F182"/>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28">
    <w:nsid w:val="3850269E"/>
    <w:multiLevelType w:val="hybridMultilevel"/>
    <w:tmpl w:val="7B2E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9A07D6C"/>
    <w:multiLevelType w:val="hybridMultilevel"/>
    <w:tmpl w:val="0ECE5C1C"/>
    <w:lvl w:ilvl="0" w:tplc="1756923C">
      <w:start w:val="1"/>
      <w:numFmt w:val="bullet"/>
      <w:lvlText w:val=""/>
      <w:lvlJc w:val="left"/>
      <w:pPr>
        <w:tabs>
          <w:tab w:val="num" w:pos="360"/>
        </w:tabs>
        <w:ind w:left="360" w:hanging="360"/>
      </w:pPr>
      <w:rPr>
        <w:rFonts w:ascii="Symbol" w:hAnsi="Symbol" w:hint="default"/>
        <w:color w:val="auto"/>
      </w:rPr>
    </w:lvl>
    <w:lvl w:ilvl="1" w:tplc="1756923C">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Symbol" w:hAnsi="Symbol" w:hint="default"/>
        <w:color w:val="auto"/>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0">
    <w:nsid w:val="451C0434"/>
    <w:multiLevelType w:val="hybridMultilevel"/>
    <w:tmpl w:val="E92CE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A527FB7"/>
    <w:multiLevelType w:val="hybridMultilevel"/>
    <w:tmpl w:val="94D086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4A9D38E7"/>
    <w:multiLevelType w:val="hybridMultilevel"/>
    <w:tmpl w:val="6CB27E8A"/>
    <w:lvl w:ilvl="0" w:tplc="08090001">
      <w:start w:val="1"/>
      <w:numFmt w:val="bullet"/>
      <w:lvlText w:val=""/>
      <w:lvlJc w:val="left"/>
      <w:pPr>
        <w:ind w:left="20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4F0F332A"/>
    <w:multiLevelType w:val="hybridMultilevel"/>
    <w:tmpl w:val="0ACE0246"/>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550940"/>
    <w:multiLevelType w:val="hybridMultilevel"/>
    <w:tmpl w:val="08D09470"/>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964235"/>
    <w:multiLevelType w:val="hybridMultilevel"/>
    <w:tmpl w:val="11C412B0"/>
    <w:lvl w:ilvl="0" w:tplc="8F8EBEEC">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1F540B5"/>
    <w:multiLevelType w:val="hybridMultilevel"/>
    <w:tmpl w:val="05E44166"/>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5280D42"/>
    <w:multiLevelType w:val="hybridMultilevel"/>
    <w:tmpl w:val="A6326C32"/>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67E362A"/>
    <w:multiLevelType w:val="hybridMultilevel"/>
    <w:tmpl w:val="74545B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A83789F"/>
    <w:multiLevelType w:val="hybridMultilevel"/>
    <w:tmpl w:val="6CB836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010709F"/>
    <w:multiLevelType w:val="multilevel"/>
    <w:tmpl w:val="01043BD8"/>
    <w:lvl w:ilvl="0">
      <w:start w:val="1"/>
      <w:numFmt w:val="decimal"/>
      <w:pStyle w:val="Nagwek1"/>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pStyle w:val="Nagwek3"/>
      <w:lvlText w:val="%1.%2.%3"/>
      <w:lvlJc w:val="left"/>
      <w:pPr>
        <w:tabs>
          <w:tab w:val="num" w:pos="1571"/>
        </w:tabs>
        <w:ind w:left="1571" w:hanging="720"/>
      </w:pPr>
      <w:rPr>
        <w:rFonts w:hint="default"/>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nsid w:val="76A30C9B"/>
    <w:multiLevelType w:val="hybridMultilevel"/>
    <w:tmpl w:val="74649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9E21D28"/>
    <w:multiLevelType w:val="hybridMultilevel"/>
    <w:tmpl w:val="889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47734"/>
    <w:multiLevelType w:val="hybridMultilevel"/>
    <w:tmpl w:val="5D0AC638"/>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885247"/>
    <w:multiLevelType w:val="hybridMultilevel"/>
    <w:tmpl w:val="E69C8DBC"/>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A66A1F"/>
    <w:multiLevelType w:val="hybridMultilevel"/>
    <w:tmpl w:val="0090E66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6">
    <w:nsid w:val="7E072A5C"/>
    <w:multiLevelType w:val="hybridMultilevel"/>
    <w:tmpl w:val="8AC66E98"/>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3"/>
  </w:num>
  <w:num w:numId="4">
    <w:abstractNumId w:val="33"/>
  </w:num>
  <w:num w:numId="5">
    <w:abstractNumId w:val="44"/>
  </w:num>
  <w:num w:numId="6">
    <w:abstractNumId w:val="14"/>
  </w:num>
  <w:num w:numId="7">
    <w:abstractNumId w:val="43"/>
  </w:num>
  <w:num w:numId="8">
    <w:abstractNumId w:val="7"/>
  </w:num>
  <w:num w:numId="9">
    <w:abstractNumId w:val="0"/>
  </w:num>
  <w:num w:numId="10">
    <w:abstractNumId w:val="12"/>
  </w:num>
  <w:num w:numId="11">
    <w:abstractNumId w:val="36"/>
  </w:num>
  <w:num w:numId="12">
    <w:abstractNumId w:val="10"/>
  </w:num>
  <w:num w:numId="13">
    <w:abstractNumId w:val="42"/>
  </w:num>
  <w:num w:numId="14">
    <w:abstractNumId w:val="18"/>
  </w:num>
  <w:num w:numId="15">
    <w:abstractNumId w:val="4"/>
  </w:num>
  <w:num w:numId="16">
    <w:abstractNumId w:val="28"/>
  </w:num>
  <w:num w:numId="17">
    <w:abstractNumId w:val="19"/>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5"/>
  </w:num>
  <w:num w:numId="22">
    <w:abstractNumId w:val="9"/>
  </w:num>
  <w:num w:numId="23">
    <w:abstractNumId w:val="41"/>
  </w:num>
  <w:num w:numId="24">
    <w:abstractNumId w:val="29"/>
  </w:num>
  <w:num w:numId="25">
    <w:abstractNumId w:val="31"/>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6"/>
  </w:num>
  <w:num w:numId="33">
    <w:abstractNumId w:val="20"/>
  </w:num>
  <w:num w:numId="34">
    <w:abstractNumId w:val="21"/>
  </w:num>
  <w:num w:numId="35">
    <w:abstractNumId w:val="30"/>
  </w:num>
  <w:num w:numId="36">
    <w:abstractNumId w:val="3"/>
  </w:num>
  <w:num w:numId="37">
    <w:abstractNumId w:val="11"/>
  </w:num>
  <w:num w:numId="38">
    <w:abstractNumId w:val="40"/>
  </w:num>
  <w:num w:numId="39">
    <w:abstractNumId w:val="15"/>
  </w:num>
  <w:num w:numId="40">
    <w:abstractNumId w:val="22"/>
  </w:num>
  <w:num w:numId="41">
    <w:abstractNumId w:val="6"/>
  </w:num>
  <w:num w:numId="42">
    <w:abstractNumId w:val="38"/>
  </w:num>
  <w:num w:numId="43">
    <w:abstractNumId w:val="39"/>
  </w:num>
  <w:num w:numId="44">
    <w:abstractNumId w:val="16"/>
  </w:num>
  <w:num w:numId="45">
    <w:abstractNumId w:val="35"/>
  </w:num>
  <w:num w:numId="46">
    <w:abstractNumId w:val="37"/>
  </w:num>
  <w:num w:numId="47">
    <w:abstractNumId w:val="46"/>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TrueTypeFonts/>
  <w:saveSubsetFonts/>
  <w:proofState w:spelling="clean"/>
  <w:attachedTemplate r:id="rId1"/>
  <w:defaultTabStop w:val="720"/>
  <w:hyphenationZone w:val="425"/>
  <w:drawingGridHorizontalSpacing w:val="110"/>
  <w:displayHorizontalDrawingGridEvery w:val="2"/>
  <w:characterSpacingControl w:val="doNotCompress"/>
  <w:hdrShapeDefaults>
    <o:shapedefaults v:ext="edit" spidmax="4100">
      <o:colormru v:ext="edit" colors="#e70289"/>
    </o:shapedefaults>
    <o:shapelayout v:ext="edit">
      <o:idmap v:ext="edit" data="4"/>
    </o:shapelayout>
  </w:hdrShapeDefaults>
  <w:footnotePr>
    <w:footnote w:id="-1"/>
    <w:footnote w:id="0"/>
  </w:footnotePr>
  <w:endnotePr>
    <w:endnote w:id="-1"/>
    <w:endnote w:id="0"/>
  </w:endnotePr>
  <w:compat/>
  <w:rsids>
    <w:rsidRoot w:val="00902E87"/>
    <w:rsid w:val="00005619"/>
    <w:rsid w:val="00017B9A"/>
    <w:rsid w:val="00040F0B"/>
    <w:rsid w:val="000456BF"/>
    <w:rsid w:val="000532C5"/>
    <w:rsid w:val="00057271"/>
    <w:rsid w:val="00057762"/>
    <w:rsid w:val="00060987"/>
    <w:rsid w:val="00063A11"/>
    <w:rsid w:val="00072C6F"/>
    <w:rsid w:val="0007522B"/>
    <w:rsid w:val="00080E4A"/>
    <w:rsid w:val="000915B5"/>
    <w:rsid w:val="000943C9"/>
    <w:rsid w:val="000C1B9F"/>
    <w:rsid w:val="000E095A"/>
    <w:rsid w:val="000E0B0E"/>
    <w:rsid w:val="000F4887"/>
    <w:rsid w:val="000F5BE1"/>
    <w:rsid w:val="00104EC6"/>
    <w:rsid w:val="001157CC"/>
    <w:rsid w:val="00122819"/>
    <w:rsid w:val="00140EEC"/>
    <w:rsid w:val="001436C1"/>
    <w:rsid w:val="00147484"/>
    <w:rsid w:val="0015075A"/>
    <w:rsid w:val="00154001"/>
    <w:rsid w:val="00160905"/>
    <w:rsid w:val="00167FA3"/>
    <w:rsid w:val="00170930"/>
    <w:rsid w:val="00190968"/>
    <w:rsid w:val="00195874"/>
    <w:rsid w:val="001A0B1F"/>
    <w:rsid w:val="001B04D6"/>
    <w:rsid w:val="001E1345"/>
    <w:rsid w:val="001F20AE"/>
    <w:rsid w:val="001F6B82"/>
    <w:rsid w:val="001F7F6A"/>
    <w:rsid w:val="00205EC3"/>
    <w:rsid w:val="00207B6B"/>
    <w:rsid w:val="00210D8C"/>
    <w:rsid w:val="002143ED"/>
    <w:rsid w:val="00216104"/>
    <w:rsid w:val="00220022"/>
    <w:rsid w:val="00240BC6"/>
    <w:rsid w:val="002534BB"/>
    <w:rsid w:val="00257D00"/>
    <w:rsid w:val="002716A3"/>
    <w:rsid w:val="00277645"/>
    <w:rsid w:val="0028539E"/>
    <w:rsid w:val="00292F5F"/>
    <w:rsid w:val="002B40E4"/>
    <w:rsid w:val="002C6242"/>
    <w:rsid w:val="002E0171"/>
    <w:rsid w:val="002E0CC8"/>
    <w:rsid w:val="002E4F17"/>
    <w:rsid w:val="002F256A"/>
    <w:rsid w:val="002F7809"/>
    <w:rsid w:val="003055E2"/>
    <w:rsid w:val="00320F88"/>
    <w:rsid w:val="00327B4E"/>
    <w:rsid w:val="003342B3"/>
    <w:rsid w:val="00341D67"/>
    <w:rsid w:val="00343101"/>
    <w:rsid w:val="00344066"/>
    <w:rsid w:val="00354EDE"/>
    <w:rsid w:val="003737FE"/>
    <w:rsid w:val="00373F3F"/>
    <w:rsid w:val="00376E5C"/>
    <w:rsid w:val="003801A6"/>
    <w:rsid w:val="00383251"/>
    <w:rsid w:val="003933C8"/>
    <w:rsid w:val="003A4A6F"/>
    <w:rsid w:val="003B521C"/>
    <w:rsid w:val="003B72E5"/>
    <w:rsid w:val="003C41D5"/>
    <w:rsid w:val="003C5DC8"/>
    <w:rsid w:val="003E6D13"/>
    <w:rsid w:val="003F56B9"/>
    <w:rsid w:val="003F6617"/>
    <w:rsid w:val="00412321"/>
    <w:rsid w:val="004236AB"/>
    <w:rsid w:val="00430DED"/>
    <w:rsid w:val="00431329"/>
    <w:rsid w:val="004364F1"/>
    <w:rsid w:val="00451779"/>
    <w:rsid w:val="00454E65"/>
    <w:rsid w:val="00455113"/>
    <w:rsid w:val="00455D16"/>
    <w:rsid w:val="0046160D"/>
    <w:rsid w:val="00464EB6"/>
    <w:rsid w:val="00465DF0"/>
    <w:rsid w:val="00472C33"/>
    <w:rsid w:val="004741C6"/>
    <w:rsid w:val="00490FEB"/>
    <w:rsid w:val="004945C6"/>
    <w:rsid w:val="004A78B6"/>
    <w:rsid w:val="004B1023"/>
    <w:rsid w:val="004C4E81"/>
    <w:rsid w:val="004C736B"/>
    <w:rsid w:val="004E26E9"/>
    <w:rsid w:val="004E4456"/>
    <w:rsid w:val="004F0DCA"/>
    <w:rsid w:val="00501BAA"/>
    <w:rsid w:val="005200B3"/>
    <w:rsid w:val="00535B2B"/>
    <w:rsid w:val="005366C8"/>
    <w:rsid w:val="00552142"/>
    <w:rsid w:val="0055363C"/>
    <w:rsid w:val="005536CB"/>
    <w:rsid w:val="005646DB"/>
    <w:rsid w:val="00570063"/>
    <w:rsid w:val="00573381"/>
    <w:rsid w:val="005836D7"/>
    <w:rsid w:val="0058760F"/>
    <w:rsid w:val="00590517"/>
    <w:rsid w:val="005924D2"/>
    <w:rsid w:val="005B4E69"/>
    <w:rsid w:val="005C478F"/>
    <w:rsid w:val="005C743F"/>
    <w:rsid w:val="005D190B"/>
    <w:rsid w:val="005E254B"/>
    <w:rsid w:val="005F7FDF"/>
    <w:rsid w:val="006174EF"/>
    <w:rsid w:val="0062639C"/>
    <w:rsid w:val="006311AE"/>
    <w:rsid w:val="00651314"/>
    <w:rsid w:val="00655775"/>
    <w:rsid w:val="006635E7"/>
    <w:rsid w:val="006659AD"/>
    <w:rsid w:val="006A72F2"/>
    <w:rsid w:val="006B2F30"/>
    <w:rsid w:val="006B6606"/>
    <w:rsid w:val="006B7FF8"/>
    <w:rsid w:val="006C50FF"/>
    <w:rsid w:val="006E0D09"/>
    <w:rsid w:val="006E4FFB"/>
    <w:rsid w:val="006F27E7"/>
    <w:rsid w:val="00700764"/>
    <w:rsid w:val="00712DF6"/>
    <w:rsid w:val="0072376F"/>
    <w:rsid w:val="007443D0"/>
    <w:rsid w:val="0077107F"/>
    <w:rsid w:val="00773AA6"/>
    <w:rsid w:val="0077627D"/>
    <w:rsid w:val="00791C52"/>
    <w:rsid w:val="00795191"/>
    <w:rsid w:val="007C4C3E"/>
    <w:rsid w:val="007D6C9F"/>
    <w:rsid w:val="007E03E2"/>
    <w:rsid w:val="00800921"/>
    <w:rsid w:val="008034D2"/>
    <w:rsid w:val="00812AF5"/>
    <w:rsid w:val="008142D4"/>
    <w:rsid w:val="0082015C"/>
    <w:rsid w:val="00825C4E"/>
    <w:rsid w:val="00826D29"/>
    <w:rsid w:val="008621B8"/>
    <w:rsid w:val="00865067"/>
    <w:rsid w:val="008706A0"/>
    <w:rsid w:val="00872565"/>
    <w:rsid w:val="00873380"/>
    <w:rsid w:val="00873968"/>
    <w:rsid w:val="0088236C"/>
    <w:rsid w:val="00890EF8"/>
    <w:rsid w:val="008A19B3"/>
    <w:rsid w:val="008A23B8"/>
    <w:rsid w:val="008C06A0"/>
    <w:rsid w:val="008C1DCF"/>
    <w:rsid w:val="008C31C2"/>
    <w:rsid w:val="008D359B"/>
    <w:rsid w:val="008D5856"/>
    <w:rsid w:val="008E6C2D"/>
    <w:rsid w:val="008F4150"/>
    <w:rsid w:val="00902E87"/>
    <w:rsid w:val="009030B7"/>
    <w:rsid w:val="009059A7"/>
    <w:rsid w:val="009110A2"/>
    <w:rsid w:val="00921C02"/>
    <w:rsid w:val="009316A3"/>
    <w:rsid w:val="0095031C"/>
    <w:rsid w:val="0097471E"/>
    <w:rsid w:val="009931FB"/>
    <w:rsid w:val="009957BA"/>
    <w:rsid w:val="009975FB"/>
    <w:rsid w:val="00997E04"/>
    <w:rsid w:val="009A039E"/>
    <w:rsid w:val="009A2B27"/>
    <w:rsid w:val="009B30E8"/>
    <w:rsid w:val="009F00EA"/>
    <w:rsid w:val="009F45DB"/>
    <w:rsid w:val="009F5B7D"/>
    <w:rsid w:val="009F6173"/>
    <w:rsid w:val="00A02A3B"/>
    <w:rsid w:val="00A126F6"/>
    <w:rsid w:val="00A20A75"/>
    <w:rsid w:val="00A32C14"/>
    <w:rsid w:val="00A35FE4"/>
    <w:rsid w:val="00A466B2"/>
    <w:rsid w:val="00A52765"/>
    <w:rsid w:val="00A56FA6"/>
    <w:rsid w:val="00A7142D"/>
    <w:rsid w:val="00A7488A"/>
    <w:rsid w:val="00AA34D8"/>
    <w:rsid w:val="00AA3B8C"/>
    <w:rsid w:val="00AA41B7"/>
    <w:rsid w:val="00AB2396"/>
    <w:rsid w:val="00AB7062"/>
    <w:rsid w:val="00AC2994"/>
    <w:rsid w:val="00AC4B32"/>
    <w:rsid w:val="00AC5EA4"/>
    <w:rsid w:val="00AD329E"/>
    <w:rsid w:val="00AD3E26"/>
    <w:rsid w:val="00AF6C69"/>
    <w:rsid w:val="00B074CB"/>
    <w:rsid w:val="00B46937"/>
    <w:rsid w:val="00B719C7"/>
    <w:rsid w:val="00B72F79"/>
    <w:rsid w:val="00B75F95"/>
    <w:rsid w:val="00B80CE7"/>
    <w:rsid w:val="00B844F2"/>
    <w:rsid w:val="00B84B18"/>
    <w:rsid w:val="00B93059"/>
    <w:rsid w:val="00BA5740"/>
    <w:rsid w:val="00BD2105"/>
    <w:rsid w:val="00BD33D7"/>
    <w:rsid w:val="00BE2FD1"/>
    <w:rsid w:val="00BF0AD1"/>
    <w:rsid w:val="00C10DA9"/>
    <w:rsid w:val="00C1231C"/>
    <w:rsid w:val="00C26413"/>
    <w:rsid w:val="00C335EF"/>
    <w:rsid w:val="00C36F02"/>
    <w:rsid w:val="00C45197"/>
    <w:rsid w:val="00C67E81"/>
    <w:rsid w:val="00C83E7B"/>
    <w:rsid w:val="00C95BB6"/>
    <w:rsid w:val="00CB1259"/>
    <w:rsid w:val="00CB2968"/>
    <w:rsid w:val="00CB436B"/>
    <w:rsid w:val="00CB6CB6"/>
    <w:rsid w:val="00CF3C77"/>
    <w:rsid w:val="00CF527E"/>
    <w:rsid w:val="00CF5D14"/>
    <w:rsid w:val="00D00C0E"/>
    <w:rsid w:val="00D02B49"/>
    <w:rsid w:val="00D1053B"/>
    <w:rsid w:val="00D15504"/>
    <w:rsid w:val="00D27EF0"/>
    <w:rsid w:val="00D302AA"/>
    <w:rsid w:val="00D373CC"/>
    <w:rsid w:val="00D41582"/>
    <w:rsid w:val="00D507D5"/>
    <w:rsid w:val="00D53A94"/>
    <w:rsid w:val="00D54AEF"/>
    <w:rsid w:val="00D80A2C"/>
    <w:rsid w:val="00DD0587"/>
    <w:rsid w:val="00DD7F77"/>
    <w:rsid w:val="00E221B7"/>
    <w:rsid w:val="00E23BBE"/>
    <w:rsid w:val="00E25024"/>
    <w:rsid w:val="00E253F7"/>
    <w:rsid w:val="00E25F41"/>
    <w:rsid w:val="00E33378"/>
    <w:rsid w:val="00E3545A"/>
    <w:rsid w:val="00E46ADA"/>
    <w:rsid w:val="00E60CC7"/>
    <w:rsid w:val="00E72728"/>
    <w:rsid w:val="00E93FA8"/>
    <w:rsid w:val="00EA1263"/>
    <w:rsid w:val="00EB48A0"/>
    <w:rsid w:val="00EC34CF"/>
    <w:rsid w:val="00EC7D5C"/>
    <w:rsid w:val="00EE0737"/>
    <w:rsid w:val="00EE0A58"/>
    <w:rsid w:val="00EE5962"/>
    <w:rsid w:val="00EF36D2"/>
    <w:rsid w:val="00EF53C4"/>
    <w:rsid w:val="00F03A56"/>
    <w:rsid w:val="00F118EF"/>
    <w:rsid w:val="00F162F3"/>
    <w:rsid w:val="00F16C66"/>
    <w:rsid w:val="00F16D6D"/>
    <w:rsid w:val="00F23C3C"/>
    <w:rsid w:val="00F30C5F"/>
    <w:rsid w:val="00F56F42"/>
    <w:rsid w:val="00F578D4"/>
    <w:rsid w:val="00F62EFD"/>
    <w:rsid w:val="00F70B1B"/>
    <w:rsid w:val="00F85750"/>
    <w:rsid w:val="00FC20D8"/>
    <w:rsid w:val="00FC447D"/>
    <w:rsid w:val="00FC558E"/>
    <w:rsid w:val="00FC7BAD"/>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100">
      <o:colormru v:ext="edit" colors="#e702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6DB"/>
  </w:style>
  <w:style w:type="paragraph" w:styleId="Nagwek1">
    <w:name w:val="heading 1"/>
    <w:basedOn w:val="Normalny"/>
    <w:next w:val="Normalny"/>
    <w:link w:val="Nagwek1Znak"/>
    <w:qFormat/>
    <w:rsid w:val="00865067"/>
    <w:pPr>
      <w:keepNext/>
      <w:numPr>
        <w:numId w:val="38"/>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uiPriority w:val="9"/>
    <w:unhideWhenUsed/>
    <w:qFormat/>
    <w:rsid w:val="005646DB"/>
    <w:pPr>
      <w:keepNext/>
      <w:keepLines/>
      <w:spacing w:before="200" w:after="0" w:line="240" w:lineRule="auto"/>
      <w:outlineLvl w:val="1"/>
    </w:pPr>
    <w:rPr>
      <w:rFonts w:asciiTheme="majorHAnsi" w:eastAsiaTheme="majorEastAsia" w:hAnsiTheme="majorHAnsi" w:cstheme="majorBidi"/>
      <w:b/>
      <w:bCs/>
      <w:color w:val="1F497D" w:themeColor="text2"/>
      <w:sz w:val="26"/>
      <w:szCs w:val="26"/>
    </w:rPr>
  </w:style>
  <w:style w:type="paragraph" w:styleId="Nagwek3">
    <w:name w:val="heading 3"/>
    <w:basedOn w:val="Normalny"/>
    <w:next w:val="Normalny"/>
    <w:link w:val="Nagwek3Znak"/>
    <w:qFormat/>
    <w:rsid w:val="00865067"/>
    <w:pPr>
      <w:keepNext/>
      <w:numPr>
        <w:ilvl w:val="2"/>
        <w:numId w:val="38"/>
      </w:numPr>
      <w:tabs>
        <w:tab w:val="clear" w:pos="1571"/>
        <w:tab w:val="num" w:pos="720"/>
      </w:tabs>
      <w:spacing w:before="240" w:after="60" w:line="240" w:lineRule="auto"/>
      <w:ind w:left="720"/>
      <w:outlineLvl w:val="2"/>
    </w:pPr>
    <w:rPr>
      <w:rFonts w:ascii="Arial" w:eastAsia="Times New Roman" w:hAnsi="Arial" w:cs="Arial"/>
      <w:b/>
      <w:bCs/>
      <w:sz w:val="24"/>
      <w:szCs w:val="26"/>
    </w:rPr>
  </w:style>
  <w:style w:type="paragraph" w:styleId="Nagwek4">
    <w:name w:val="heading 4"/>
    <w:basedOn w:val="Normalny"/>
    <w:next w:val="Normalny"/>
    <w:link w:val="Nagwek4Znak"/>
    <w:qFormat/>
    <w:rsid w:val="00865067"/>
    <w:pPr>
      <w:keepNext/>
      <w:numPr>
        <w:ilvl w:val="3"/>
        <w:numId w:val="38"/>
      </w:numPr>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865067"/>
    <w:pPr>
      <w:numPr>
        <w:ilvl w:val="4"/>
        <w:numId w:val="38"/>
      </w:numPr>
      <w:spacing w:before="240" w:after="60" w:line="240" w:lineRule="auto"/>
      <w:outlineLvl w:val="4"/>
    </w:pPr>
    <w:rPr>
      <w:rFonts w:ascii="Arial" w:eastAsia="Times New Roman" w:hAnsi="Arial" w:cs="Times New Roman"/>
      <w:b/>
      <w:bCs/>
      <w:i/>
      <w:iCs/>
      <w:sz w:val="26"/>
      <w:szCs w:val="26"/>
    </w:rPr>
  </w:style>
  <w:style w:type="paragraph" w:styleId="Nagwek6">
    <w:name w:val="heading 6"/>
    <w:basedOn w:val="Normalny"/>
    <w:next w:val="Normalny"/>
    <w:link w:val="Nagwek6Znak"/>
    <w:qFormat/>
    <w:rsid w:val="00865067"/>
    <w:pPr>
      <w:numPr>
        <w:ilvl w:val="5"/>
        <w:numId w:val="38"/>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865067"/>
    <w:pPr>
      <w:numPr>
        <w:ilvl w:val="6"/>
        <w:numId w:val="38"/>
      </w:numPr>
      <w:spacing w:before="240"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865067"/>
    <w:pPr>
      <w:numPr>
        <w:ilvl w:val="7"/>
        <w:numId w:val="38"/>
      </w:num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865067"/>
    <w:pPr>
      <w:numPr>
        <w:ilvl w:val="8"/>
        <w:numId w:val="38"/>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A2C"/>
    <w:pPr>
      <w:spacing w:after="0" w:line="240" w:lineRule="auto"/>
    </w:pPr>
    <w:rPr>
      <w:rFonts w:ascii="Tahoma" w:hAnsi="Tahoma" w:cs="Tahoma"/>
      <w:sz w:val="16"/>
      <w:szCs w:val="16"/>
      <w:lang w:val="en-GB"/>
    </w:rPr>
  </w:style>
  <w:style w:type="character" w:customStyle="1" w:styleId="TekstdymkaZnak">
    <w:name w:val="Tekst dymka Znak"/>
    <w:basedOn w:val="Domylnaczcionkaakapitu"/>
    <w:link w:val="Tekstdymka"/>
    <w:uiPriority w:val="99"/>
    <w:semiHidden/>
    <w:rsid w:val="00D80A2C"/>
    <w:rPr>
      <w:rFonts w:ascii="Tahoma" w:hAnsi="Tahoma" w:cs="Tahoma"/>
      <w:sz w:val="16"/>
      <w:szCs w:val="16"/>
      <w:lang w:val="en-GB"/>
    </w:rPr>
  </w:style>
  <w:style w:type="table" w:styleId="Tabela-Siatka">
    <w:name w:val="Table Grid"/>
    <w:basedOn w:val="Standardowy"/>
    <w:uiPriority w:val="59"/>
    <w:rsid w:val="00D80A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uiPriority w:val="59"/>
    <w:rsid w:val="00D80A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0A2C"/>
    <w:pPr>
      <w:ind w:left="720"/>
      <w:contextualSpacing/>
    </w:pPr>
    <w:rPr>
      <w:lang w:val="en-GB"/>
    </w:rPr>
  </w:style>
  <w:style w:type="table" w:customStyle="1" w:styleId="TableGrid2">
    <w:name w:val="Table Grid2"/>
    <w:basedOn w:val="Standardowy"/>
    <w:next w:val="Tabela-Siatka"/>
    <w:uiPriority w:val="59"/>
    <w:rsid w:val="00AD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basedOn w:val="Normalny"/>
    <w:uiPriority w:val="99"/>
    <w:rsid w:val="00AD329E"/>
    <w:pPr>
      <w:widowControl w:val="0"/>
      <w:autoSpaceDE w:val="0"/>
      <w:autoSpaceDN w:val="0"/>
      <w:adjustRightInd w:val="0"/>
      <w:spacing w:after="0" w:line="240" w:lineRule="auto"/>
    </w:pPr>
    <w:rPr>
      <w:rFonts w:ascii="Times New Roman" w:eastAsia="Times New Roman" w:hAnsi="Times New Roman" w:cs="Times New Roman"/>
      <w:sz w:val="20"/>
      <w:szCs w:val="20"/>
      <w:lang w:eastAsia="en-IE"/>
    </w:rPr>
  </w:style>
  <w:style w:type="character" w:customStyle="1" w:styleId="CharacterStyle1">
    <w:name w:val="Character Style 1"/>
    <w:uiPriority w:val="99"/>
    <w:rsid w:val="00AD329E"/>
    <w:rPr>
      <w:sz w:val="20"/>
      <w:szCs w:val="20"/>
    </w:rPr>
  </w:style>
  <w:style w:type="table" w:customStyle="1" w:styleId="TableGrid3">
    <w:name w:val="Table Grid3"/>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931FB"/>
    <w:pPr>
      <w:tabs>
        <w:tab w:val="center" w:pos="4513"/>
        <w:tab w:val="right" w:pos="9026"/>
      </w:tabs>
      <w:spacing w:after="0" w:line="240" w:lineRule="auto"/>
    </w:pPr>
  </w:style>
  <w:style w:type="character" w:customStyle="1" w:styleId="NagwekZnak">
    <w:name w:val="Nagłówek Znak"/>
    <w:basedOn w:val="Domylnaczcionkaakapitu"/>
    <w:link w:val="Nagwek"/>
    <w:rsid w:val="009931FB"/>
  </w:style>
  <w:style w:type="paragraph" w:styleId="Stopka">
    <w:name w:val="footer"/>
    <w:basedOn w:val="Normalny"/>
    <w:link w:val="StopkaZnak"/>
    <w:uiPriority w:val="99"/>
    <w:unhideWhenUsed/>
    <w:rsid w:val="00B719C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719C7"/>
  </w:style>
  <w:style w:type="table" w:customStyle="1" w:styleId="TableGrid5">
    <w:name w:val="Table Grid5"/>
    <w:basedOn w:val="Standardowy"/>
    <w:next w:val="Tabela-Siatka"/>
    <w:uiPriority w:val="59"/>
    <w:rsid w:val="005F7FDF"/>
    <w:pPr>
      <w:spacing w:after="0" w:line="240" w:lineRule="auto"/>
    </w:pPr>
    <w:rPr>
      <w:rFonts w:eastAsiaTheme="minorEastAsia"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65067"/>
    <w:rPr>
      <w:rFonts w:ascii="Arial" w:eastAsia="Times New Roman" w:hAnsi="Arial" w:cs="Arial"/>
      <w:b/>
      <w:bCs/>
      <w:kern w:val="32"/>
      <w:sz w:val="32"/>
      <w:szCs w:val="32"/>
    </w:rPr>
  </w:style>
  <w:style w:type="character" w:customStyle="1" w:styleId="Nagwek3Znak">
    <w:name w:val="Nagłówek 3 Znak"/>
    <w:basedOn w:val="Domylnaczcionkaakapitu"/>
    <w:link w:val="Nagwek3"/>
    <w:rsid w:val="00865067"/>
    <w:rPr>
      <w:rFonts w:ascii="Arial" w:eastAsia="Times New Roman" w:hAnsi="Arial" w:cs="Arial"/>
      <w:b/>
      <w:bCs/>
      <w:sz w:val="24"/>
      <w:szCs w:val="26"/>
    </w:rPr>
  </w:style>
  <w:style w:type="character" w:customStyle="1" w:styleId="Nagwek4Znak">
    <w:name w:val="Nagłówek 4 Znak"/>
    <w:basedOn w:val="Domylnaczcionkaakapitu"/>
    <w:link w:val="Nagwek4"/>
    <w:rsid w:val="00865067"/>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865067"/>
    <w:rPr>
      <w:rFonts w:ascii="Arial" w:eastAsia="Times New Roman" w:hAnsi="Arial" w:cs="Times New Roman"/>
      <w:b/>
      <w:bCs/>
      <w:i/>
      <w:iCs/>
      <w:sz w:val="26"/>
      <w:szCs w:val="26"/>
    </w:rPr>
  </w:style>
  <w:style w:type="character" w:customStyle="1" w:styleId="Nagwek6Znak">
    <w:name w:val="Nagłówek 6 Znak"/>
    <w:basedOn w:val="Domylnaczcionkaakapitu"/>
    <w:link w:val="Nagwek6"/>
    <w:rsid w:val="00865067"/>
    <w:rPr>
      <w:rFonts w:ascii="Times New Roman" w:eastAsia="Times New Roman" w:hAnsi="Times New Roman" w:cs="Times New Roman"/>
      <w:b/>
      <w:bCs/>
    </w:rPr>
  </w:style>
  <w:style w:type="character" w:customStyle="1" w:styleId="Nagwek7Znak">
    <w:name w:val="Nagłówek 7 Znak"/>
    <w:basedOn w:val="Domylnaczcionkaakapitu"/>
    <w:link w:val="Nagwek7"/>
    <w:rsid w:val="0086506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86506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65067"/>
    <w:rPr>
      <w:rFonts w:ascii="Arial" w:eastAsia="Times New Roman" w:hAnsi="Arial" w:cs="Arial"/>
    </w:rPr>
  </w:style>
  <w:style w:type="paragraph" w:styleId="Tytu">
    <w:name w:val="Title"/>
    <w:basedOn w:val="Normalny"/>
    <w:link w:val="TytuZnak"/>
    <w:qFormat/>
    <w:rsid w:val="00865067"/>
    <w:pPr>
      <w:spacing w:after="120" w:line="240" w:lineRule="auto"/>
      <w:jc w:val="center"/>
    </w:pPr>
    <w:rPr>
      <w:rFonts w:ascii="Arial" w:eastAsia="Times New Roman" w:hAnsi="Arial" w:cs="Times New Roman"/>
      <w:b/>
      <w:sz w:val="26"/>
      <w:szCs w:val="20"/>
    </w:rPr>
  </w:style>
  <w:style w:type="character" w:customStyle="1" w:styleId="TytuZnak">
    <w:name w:val="Tytuł Znak"/>
    <w:basedOn w:val="Domylnaczcionkaakapitu"/>
    <w:link w:val="Tytu"/>
    <w:rsid w:val="00865067"/>
    <w:rPr>
      <w:rFonts w:ascii="Arial" w:eastAsia="Times New Roman" w:hAnsi="Arial" w:cs="Times New Roman"/>
      <w:b/>
      <w:sz w:val="26"/>
      <w:szCs w:val="20"/>
    </w:rPr>
  </w:style>
  <w:style w:type="paragraph" w:styleId="Tekstpodstawowy">
    <w:name w:val="Body Text"/>
    <w:basedOn w:val="Normalny"/>
    <w:link w:val="TekstpodstawowyZnak"/>
    <w:rsid w:val="00865067"/>
    <w:pPr>
      <w:spacing w:after="120" w:line="240" w:lineRule="auto"/>
      <w:ind w:left="720"/>
    </w:pPr>
    <w:rPr>
      <w:rFonts w:ascii="Arial" w:eastAsia="Times New Roman" w:hAnsi="Arial" w:cs="Times New Roman"/>
      <w:sz w:val="20"/>
      <w:szCs w:val="20"/>
    </w:rPr>
  </w:style>
  <w:style w:type="character" w:customStyle="1" w:styleId="TekstpodstawowyZnak">
    <w:name w:val="Tekst podstawowy Znak"/>
    <w:basedOn w:val="Domylnaczcionkaakapitu"/>
    <w:link w:val="Tekstpodstawowy"/>
    <w:rsid w:val="00865067"/>
    <w:rPr>
      <w:rFonts w:ascii="Arial" w:eastAsia="Times New Roman" w:hAnsi="Arial" w:cs="Times New Roman"/>
      <w:sz w:val="20"/>
      <w:szCs w:val="20"/>
    </w:rPr>
  </w:style>
  <w:style w:type="paragraph" w:customStyle="1" w:styleId="DefaultText">
    <w:name w:val="Default Text"/>
    <w:basedOn w:val="Normalny"/>
    <w:rsid w:val="00865067"/>
    <w:pPr>
      <w:spacing w:after="0" w:line="240" w:lineRule="auto"/>
      <w:jc w:val="both"/>
    </w:pPr>
    <w:rPr>
      <w:rFonts w:ascii="Times New Roman" w:eastAsia="Times New Roman" w:hAnsi="Times New Roman" w:cs="Times New Roman"/>
      <w:sz w:val="24"/>
      <w:szCs w:val="20"/>
      <w:lang w:val="en-AU"/>
    </w:rPr>
  </w:style>
  <w:style w:type="paragraph" w:customStyle="1" w:styleId="TableText">
    <w:name w:val="Table Text"/>
    <w:basedOn w:val="Normalny"/>
    <w:rsid w:val="00865067"/>
    <w:pPr>
      <w:spacing w:after="0" w:line="240" w:lineRule="auto"/>
    </w:pPr>
    <w:rPr>
      <w:rFonts w:ascii="Times New Roman" w:eastAsia="Times New Roman" w:hAnsi="Times New Roman" w:cs="Times New Roman"/>
      <w:sz w:val="20"/>
      <w:szCs w:val="20"/>
      <w:lang w:val="en-AU"/>
    </w:rPr>
  </w:style>
  <w:style w:type="character" w:styleId="Hipercze">
    <w:name w:val="Hyperlink"/>
    <w:basedOn w:val="Domylnaczcionkaakapitu"/>
    <w:uiPriority w:val="99"/>
    <w:unhideWhenUsed/>
    <w:rsid w:val="006B7FF8"/>
    <w:rPr>
      <w:color w:val="0000FF" w:themeColor="hyperlink"/>
      <w:u w:val="single"/>
    </w:rPr>
  </w:style>
  <w:style w:type="character" w:customStyle="1" w:styleId="apple-converted-space">
    <w:name w:val="apple-converted-space"/>
    <w:basedOn w:val="Domylnaczcionkaakapitu"/>
    <w:rsid w:val="006B7FF8"/>
  </w:style>
  <w:style w:type="character" w:customStyle="1" w:styleId="Nagwek2Znak">
    <w:name w:val="Nagłówek 2 Znak"/>
    <w:basedOn w:val="Domylnaczcionkaakapitu"/>
    <w:link w:val="Nagwek2"/>
    <w:uiPriority w:val="9"/>
    <w:rsid w:val="005646DB"/>
    <w:rPr>
      <w:rFonts w:asciiTheme="majorHAnsi" w:eastAsiaTheme="majorEastAsia" w:hAnsiTheme="majorHAnsi" w:cstheme="majorBidi"/>
      <w:b/>
      <w:bCs/>
      <w:color w:val="1F497D" w:themeColor="text2"/>
      <w:sz w:val="26"/>
      <w:szCs w:val="26"/>
    </w:rPr>
  </w:style>
  <w:style w:type="paragraph" w:customStyle="1" w:styleId="Default">
    <w:name w:val="Default"/>
    <w:rsid w:val="00CB2968"/>
    <w:pPr>
      <w:autoSpaceDE w:val="0"/>
      <w:autoSpaceDN w:val="0"/>
      <w:adjustRightInd w:val="0"/>
      <w:spacing w:after="0" w:line="240" w:lineRule="auto"/>
    </w:pPr>
    <w:rPr>
      <w:rFonts w:ascii="Arial,Bold" w:eastAsia="Times New Roman" w:hAnsi="Arial,Bold" w:cs="Arial,Bold"/>
      <w:sz w:val="20"/>
      <w:szCs w:val="20"/>
      <w:lang w:val="en-GB" w:eastAsia="en-GB"/>
    </w:rPr>
  </w:style>
  <w:style w:type="paragraph" w:customStyle="1" w:styleId="Style3">
    <w:name w:val="Style 3"/>
    <w:basedOn w:val="Normalny"/>
    <w:uiPriority w:val="99"/>
    <w:rsid w:val="00CB2968"/>
    <w:pPr>
      <w:widowControl w:val="0"/>
      <w:autoSpaceDE w:val="0"/>
      <w:autoSpaceDN w:val="0"/>
      <w:spacing w:after="0" w:line="240" w:lineRule="auto"/>
      <w:ind w:left="216"/>
    </w:pPr>
    <w:rPr>
      <w:rFonts w:ascii="Tahoma" w:eastAsia="Times New Roman" w:hAnsi="Tahoma" w:cs="Tahoma"/>
      <w:sz w:val="20"/>
      <w:szCs w:val="20"/>
      <w:lang w:eastAsia="en-IE"/>
    </w:rPr>
  </w:style>
  <w:style w:type="character" w:customStyle="1" w:styleId="CharacterStyle20">
    <w:name w:val="Character Style 20"/>
    <w:uiPriority w:val="99"/>
    <w:rsid w:val="00CB2968"/>
    <w:rPr>
      <w:rFonts w:ascii="Tahoma" w:hAnsi="Tahoma" w:cs="Tahoma" w:hint="default"/>
      <w:sz w:val="20"/>
      <w:szCs w:val="20"/>
    </w:rPr>
  </w:style>
</w:styles>
</file>

<file path=word/webSettings.xml><?xml version="1.0" encoding="utf-8"?>
<w:webSettings xmlns:r="http://schemas.openxmlformats.org/officeDocument/2006/relationships" xmlns:w="http://schemas.openxmlformats.org/wordprocessingml/2006/main">
  <w:divs>
    <w:div w:id="386034068">
      <w:bodyDiv w:val="1"/>
      <w:marLeft w:val="0"/>
      <w:marRight w:val="0"/>
      <w:marTop w:val="0"/>
      <w:marBottom w:val="0"/>
      <w:divBdr>
        <w:top w:val="none" w:sz="0" w:space="0" w:color="auto"/>
        <w:left w:val="none" w:sz="0" w:space="0" w:color="auto"/>
        <w:bottom w:val="none" w:sz="0" w:space="0" w:color="auto"/>
        <w:right w:val="none" w:sz="0" w:space="0" w:color="auto"/>
      </w:divBdr>
    </w:div>
    <w:div w:id="736172212">
      <w:bodyDiv w:val="1"/>
      <w:marLeft w:val="0"/>
      <w:marRight w:val="0"/>
      <w:marTop w:val="0"/>
      <w:marBottom w:val="0"/>
      <w:divBdr>
        <w:top w:val="none" w:sz="0" w:space="0" w:color="auto"/>
        <w:left w:val="none" w:sz="0" w:space="0" w:color="auto"/>
        <w:bottom w:val="none" w:sz="0" w:space="0" w:color="auto"/>
        <w:right w:val="none" w:sz="0" w:space="0" w:color="auto"/>
      </w:divBdr>
    </w:div>
    <w:div w:id="17666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ation\EYRF\Form%20Pack\Risk-Assessment\temp3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0246F-8AB8-4C77-A000-42E1AA88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temp3x</Template>
  <TotalTime>1</TotalTime>
  <Pages>2</Pages>
  <Words>321</Words>
  <Characters>1832</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Chelpa</dc:creator>
  <cp:lastModifiedBy>Lidia</cp:lastModifiedBy>
  <cp:revision>2</cp:revision>
  <cp:lastPrinted>2015-05-12T10:20:00Z</cp:lastPrinted>
  <dcterms:created xsi:type="dcterms:W3CDTF">2020-06-18T14:12:00Z</dcterms:created>
  <dcterms:modified xsi:type="dcterms:W3CDTF">2020-06-18T14:12:00Z</dcterms:modified>
</cp:coreProperties>
</file>