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horzAnchor="margin" w:tblpY="225"/>
        <w:tblW w:w="14629" w:type="dxa"/>
        <w:tblLook w:val="04A0"/>
      </w:tblPr>
      <w:tblGrid>
        <w:gridCol w:w="2535"/>
        <w:gridCol w:w="1718"/>
        <w:gridCol w:w="8108"/>
        <w:gridCol w:w="2268"/>
      </w:tblGrid>
      <w:tr w:rsidR="00502A02" w:rsidRPr="00E70BEA" w:rsidTr="00EC19C8">
        <w:tc>
          <w:tcPr>
            <w:tcW w:w="2535" w:type="dxa"/>
            <w:shd w:val="clear" w:color="auto" w:fill="FFFF00"/>
          </w:tcPr>
          <w:p w:rsidR="00502A02" w:rsidRPr="005F5FAF" w:rsidRDefault="00502A02" w:rsidP="00EC19C8">
            <w:pPr>
              <w:ind w:left="0"/>
              <w:rPr>
                <w:rFonts w:cs="Arial"/>
                <w:b/>
              </w:rPr>
            </w:pPr>
            <w:r w:rsidRPr="005F5FAF">
              <w:rPr>
                <w:rFonts w:cs="Arial"/>
                <w:b/>
              </w:rPr>
              <w:t xml:space="preserve">No </w:t>
            </w:r>
          </w:p>
        </w:tc>
        <w:tc>
          <w:tcPr>
            <w:tcW w:w="1718" w:type="dxa"/>
            <w:shd w:val="clear" w:color="auto" w:fill="FFFF00"/>
          </w:tcPr>
          <w:p w:rsidR="00502A02" w:rsidRPr="005F5FAF" w:rsidRDefault="00502A02" w:rsidP="00EC19C8">
            <w:pPr>
              <w:ind w:left="0"/>
              <w:rPr>
                <w:rFonts w:cs="Arial"/>
                <w:b/>
              </w:rPr>
            </w:pPr>
            <w:r>
              <w:rPr>
                <w:rFonts w:cs="Arial"/>
                <w:b/>
              </w:rPr>
              <w:t>Outdoor Environment</w:t>
            </w:r>
          </w:p>
        </w:tc>
        <w:tc>
          <w:tcPr>
            <w:tcW w:w="8108" w:type="dxa"/>
            <w:shd w:val="clear" w:color="auto" w:fill="FFFF00"/>
          </w:tcPr>
          <w:p w:rsidR="00502A02" w:rsidRPr="005F5FAF" w:rsidRDefault="00502A02" w:rsidP="00EC19C8">
            <w:pPr>
              <w:ind w:left="0"/>
              <w:rPr>
                <w:rFonts w:cs="Arial"/>
                <w:b/>
              </w:rPr>
            </w:pPr>
            <w:r w:rsidRPr="005F5FAF">
              <w:rPr>
                <w:rFonts w:cs="Arial"/>
                <w:b/>
              </w:rPr>
              <w:t>Date</w:t>
            </w:r>
            <w:r>
              <w:rPr>
                <w:rFonts w:cs="Arial"/>
                <w:b/>
              </w:rPr>
              <w:t xml:space="preserve">: </w:t>
            </w:r>
          </w:p>
        </w:tc>
        <w:tc>
          <w:tcPr>
            <w:tcW w:w="2268" w:type="dxa"/>
            <w:shd w:val="clear" w:color="auto" w:fill="FFFF00"/>
          </w:tcPr>
          <w:p w:rsidR="00502A02" w:rsidRPr="005F5FAF" w:rsidRDefault="004F7C53" w:rsidP="00EC19C8">
            <w:pPr>
              <w:ind w:left="0"/>
              <w:rPr>
                <w:rFonts w:cs="Arial"/>
                <w:b/>
              </w:rPr>
            </w:pPr>
            <w:r>
              <w:rPr>
                <w:rFonts w:cs="Arial"/>
                <w:b/>
              </w:rPr>
              <w:t>Review</w:t>
            </w:r>
          </w:p>
          <w:p w:rsidR="00502A02" w:rsidRPr="005F5FAF" w:rsidRDefault="00502A02" w:rsidP="00EC19C8">
            <w:pPr>
              <w:ind w:left="0"/>
              <w:rPr>
                <w:rFonts w:cs="Arial"/>
                <w:b/>
              </w:rPr>
            </w:pPr>
          </w:p>
        </w:tc>
      </w:tr>
      <w:tr w:rsidR="00502A02" w:rsidRPr="009873A6" w:rsidTr="00EC19C8">
        <w:tc>
          <w:tcPr>
            <w:tcW w:w="2535" w:type="dxa"/>
          </w:tcPr>
          <w:p w:rsidR="00502A02" w:rsidRPr="009873A6" w:rsidRDefault="00502A02" w:rsidP="00EC19C8">
            <w:pPr>
              <w:ind w:left="0"/>
              <w:rPr>
                <w:b/>
              </w:rPr>
            </w:pPr>
            <w:r>
              <w:rPr>
                <w:b/>
              </w:rPr>
              <w:t xml:space="preserve">POSSIBLE </w:t>
            </w:r>
            <w:r w:rsidRPr="009873A6">
              <w:rPr>
                <w:b/>
              </w:rPr>
              <w:t xml:space="preserve">HAZARD </w:t>
            </w:r>
          </w:p>
        </w:tc>
        <w:tc>
          <w:tcPr>
            <w:tcW w:w="1718" w:type="dxa"/>
          </w:tcPr>
          <w:p w:rsidR="00502A02" w:rsidRPr="009873A6" w:rsidRDefault="00502A02" w:rsidP="00EC19C8">
            <w:pPr>
              <w:ind w:left="0"/>
              <w:rPr>
                <w:b/>
              </w:rPr>
            </w:pPr>
            <w:r w:rsidRPr="009873A6">
              <w:rPr>
                <w:b/>
              </w:rPr>
              <w:t xml:space="preserve">PERSONS AT RISK </w:t>
            </w:r>
          </w:p>
        </w:tc>
        <w:tc>
          <w:tcPr>
            <w:tcW w:w="8108" w:type="dxa"/>
          </w:tcPr>
          <w:p w:rsidR="00502A02" w:rsidRPr="009873A6" w:rsidRDefault="00502A02" w:rsidP="00EC19C8">
            <w:pPr>
              <w:ind w:left="0"/>
              <w:rPr>
                <w:b/>
              </w:rPr>
            </w:pPr>
            <w:r w:rsidRPr="009873A6">
              <w:rPr>
                <w:b/>
              </w:rPr>
              <w:t xml:space="preserve">CONTROLS </w:t>
            </w:r>
          </w:p>
        </w:tc>
        <w:tc>
          <w:tcPr>
            <w:tcW w:w="2268" w:type="dxa"/>
          </w:tcPr>
          <w:p w:rsidR="00502A02" w:rsidRPr="009873A6" w:rsidRDefault="00502A02" w:rsidP="00EC19C8">
            <w:pPr>
              <w:ind w:left="0"/>
              <w:rPr>
                <w:b/>
              </w:rPr>
            </w:pPr>
            <w:r>
              <w:rPr>
                <w:b/>
              </w:rPr>
              <w:t xml:space="preserve">Comments </w:t>
            </w:r>
          </w:p>
        </w:tc>
      </w:tr>
      <w:tr w:rsidR="00502A02" w:rsidRPr="009C7D64" w:rsidTr="00EC19C8">
        <w:tc>
          <w:tcPr>
            <w:tcW w:w="2535" w:type="dxa"/>
          </w:tcPr>
          <w:p w:rsidR="004F7C53" w:rsidRPr="004F7C53" w:rsidRDefault="004F7C53" w:rsidP="00EC19C8">
            <w:pPr>
              <w:pStyle w:val="Style1"/>
              <w:numPr>
                <w:ilvl w:val="0"/>
                <w:numId w:val="47"/>
              </w:numPr>
              <w:kinsoku w:val="0"/>
              <w:spacing w:before="120"/>
              <w:ind w:left="317" w:hanging="284"/>
              <w:rPr>
                <w:rFonts w:ascii="Arial" w:hAnsi="Arial" w:cs="Arial"/>
                <w:color w:val="C00000"/>
              </w:rPr>
            </w:pPr>
            <w:r w:rsidRPr="004F7C53">
              <w:rPr>
                <w:rFonts w:ascii="Arial" w:hAnsi="Arial" w:cs="Arial"/>
                <w:color w:val="C00000"/>
              </w:rPr>
              <w:t>COVID-19 infection</w:t>
            </w:r>
          </w:p>
          <w:p w:rsidR="004F7C53" w:rsidRDefault="004F7C53" w:rsidP="00EC19C8">
            <w:pPr>
              <w:pStyle w:val="Style1"/>
              <w:numPr>
                <w:ilvl w:val="0"/>
                <w:numId w:val="47"/>
              </w:numPr>
              <w:kinsoku w:val="0"/>
              <w:spacing w:before="120"/>
              <w:ind w:left="317" w:hanging="284"/>
              <w:rPr>
                <w:rFonts w:ascii="Arial" w:hAnsi="Arial" w:cs="Arial"/>
              </w:rPr>
            </w:pPr>
          </w:p>
          <w:p w:rsidR="00502A02" w:rsidRDefault="00502A02" w:rsidP="004F7C53">
            <w:pPr>
              <w:pStyle w:val="Style1"/>
              <w:kinsoku w:val="0"/>
              <w:spacing w:before="120"/>
              <w:ind w:left="317"/>
              <w:rPr>
                <w:rFonts w:ascii="Arial" w:hAnsi="Arial" w:cs="Arial"/>
              </w:rPr>
            </w:pPr>
            <w:r>
              <w:rPr>
                <w:rFonts w:ascii="Arial" w:hAnsi="Arial" w:cs="Arial"/>
              </w:rPr>
              <w:t>Failure to comply with regulations</w:t>
            </w:r>
          </w:p>
          <w:p w:rsidR="00502A02" w:rsidRDefault="00502A02" w:rsidP="00EC19C8">
            <w:pPr>
              <w:pStyle w:val="Style1"/>
              <w:numPr>
                <w:ilvl w:val="0"/>
                <w:numId w:val="47"/>
              </w:numPr>
              <w:kinsoku w:val="0"/>
              <w:spacing w:before="120"/>
              <w:ind w:left="317" w:hanging="284"/>
              <w:rPr>
                <w:rFonts w:ascii="Arial" w:hAnsi="Arial" w:cs="Arial"/>
              </w:rPr>
            </w:pPr>
            <w:r>
              <w:rPr>
                <w:rFonts w:ascii="Arial" w:hAnsi="Arial" w:cs="Arial"/>
              </w:rPr>
              <w:t>Health &amp; Safety breaches</w:t>
            </w:r>
          </w:p>
          <w:p w:rsidR="00502A02" w:rsidRPr="009C7D64" w:rsidRDefault="00502A02" w:rsidP="00EC19C8">
            <w:pPr>
              <w:pStyle w:val="Style1"/>
              <w:numPr>
                <w:ilvl w:val="0"/>
                <w:numId w:val="47"/>
              </w:numPr>
              <w:kinsoku w:val="0"/>
              <w:spacing w:before="120"/>
              <w:ind w:left="317" w:hanging="284"/>
              <w:rPr>
                <w:rFonts w:ascii="Arial" w:hAnsi="Arial" w:cs="Arial"/>
              </w:rPr>
            </w:pPr>
            <w:r>
              <w:rPr>
                <w:rFonts w:ascii="Arial" w:hAnsi="Arial" w:cs="Arial"/>
              </w:rPr>
              <w:t>Danger and risk to physical health</w:t>
            </w:r>
          </w:p>
        </w:tc>
        <w:tc>
          <w:tcPr>
            <w:tcW w:w="1718" w:type="dxa"/>
          </w:tcPr>
          <w:p w:rsidR="00502A02" w:rsidRDefault="00502A02" w:rsidP="00EC19C8">
            <w:pPr>
              <w:pStyle w:val="Style1"/>
              <w:numPr>
                <w:ilvl w:val="0"/>
                <w:numId w:val="47"/>
              </w:numPr>
              <w:kinsoku w:val="0"/>
              <w:autoSpaceDE/>
              <w:autoSpaceDN/>
              <w:adjustRightInd/>
              <w:spacing w:before="120"/>
              <w:ind w:left="192" w:right="-56" w:hanging="141"/>
              <w:rPr>
                <w:rFonts w:ascii="Arial" w:hAnsi="Arial" w:cs="Arial"/>
              </w:rPr>
            </w:pPr>
            <w:r w:rsidRPr="009F24B3">
              <w:rPr>
                <w:rFonts w:ascii="Arial" w:hAnsi="Arial" w:cs="Arial"/>
              </w:rPr>
              <w:t xml:space="preserve"> </w:t>
            </w:r>
            <w:r>
              <w:rPr>
                <w:rFonts w:ascii="Arial" w:hAnsi="Arial" w:cs="Arial"/>
              </w:rPr>
              <w:t>Management</w:t>
            </w:r>
          </w:p>
          <w:p w:rsidR="00502A02" w:rsidRDefault="00502A02" w:rsidP="00EC19C8">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Staff</w:t>
            </w:r>
          </w:p>
          <w:p w:rsidR="00502A02" w:rsidRDefault="00502A02" w:rsidP="00EC19C8">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Children</w:t>
            </w:r>
          </w:p>
          <w:p w:rsidR="00502A02" w:rsidRDefault="00502A02" w:rsidP="00EC19C8">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Parents</w:t>
            </w:r>
          </w:p>
          <w:p w:rsidR="00502A02" w:rsidRDefault="00502A02" w:rsidP="00EC19C8">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Guardians</w:t>
            </w:r>
          </w:p>
          <w:p w:rsidR="00502A02" w:rsidRPr="009F24B3" w:rsidRDefault="00502A02" w:rsidP="00EC19C8">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Visitors</w:t>
            </w:r>
          </w:p>
        </w:tc>
        <w:tc>
          <w:tcPr>
            <w:tcW w:w="8108" w:type="dxa"/>
          </w:tcPr>
          <w:p w:rsidR="004F7C53" w:rsidRPr="004F7C53" w:rsidRDefault="004F7C53" w:rsidP="004F7C53">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New cleaning schedule and cleaning sheets are in operation (four times daily and special disinfection procedure)</w:t>
            </w:r>
            <w:r>
              <w:rPr>
                <w:rFonts w:ascii="Arial" w:hAnsi="Arial" w:cs="Arial"/>
                <w:color w:val="C00000"/>
              </w:rPr>
              <w:t xml:space="preserve"> also for outdoor area and all outdoor equipment</w:t>
            </w:r>
          </w:p>
          <w:p w:rsidR="004F7C53" w:rsidRDefault="004F7C53" w:rsidP="004F7C53">
            <w:pPr>
              <w:pStyle w:val="Default"/>
              <w:numPr>
                <w:ilvl w:val="0"/>
                <w:numId w:val="48"/>
              </w:numPr>
              <w:spacing w:beforeLines="120"/>
              <w:ind w:left="346" w:hanging="357"/>
              <w:rPr>
                <w:rFonts w:ascii="Arial" w:hAnsi="Arial" w:cs="Arial"/>
                <w:color w:val="C00000"/>
              </w:rPr>
            </w:pPr>
            <w:r w:rsidRPr="004F7C53">
              <w:rPr>
                <w:rFonts w:ascii="Arial" w:hAnsi="Arial" w:cs="Arial"/>
                <w:color w:val="C00000"/>
              </w:rPr>
              <w:t xml:space="preserve">Special pedal </w:t>
            </w:r>
            <w:proofErr w:type="spellStart"/>
            <w:r w:rsidRPr="004F7C53">
              <w:rPr>
                <w:rFonts w:ascii="Arial" w:hAnsi="Arial" w:cs="Arial"/>
                <w:color w:val="C00000"/>
              </w:rPr>
              <w:t>bin</w:t>
            </w:r>
            <w:proofErr w:type="spellEnd"/>
            <w:r w:rsidRPr="004F7C53">
              <w:rPr>
                <w:rFonts w:ascii="Arial" w:hAnsi="Arial" w:cs="Arial"/>
                <w:color w:val="C00000"/>
              </w:rPr>
              <w:t xml:space="preserve"> provided for outdoor area</w:t>
            </w:r>
          </w:p>
          <w:p w:rsidR="008A46A7" w:rsidRDefault="008A46A7" w:rsidP="004F7C53">
            <w:pPr>
              <w:pStyle w:val="Default"/>
              <w:numPr>
                <w:ilvl w:val="0"/>
                <w:numId w:val="48"/>
              </w:numPr>
              <w:spacing w:beforeLines="120"/>
              <w:ind w:left="346" w:hanging="357"/>
              <w:rPr>
                <w:rFonts w:ascii="Arial" w:hAnsi="Arial" w:cs="Arial"/>
                <w:color w:val="C00000"/>
              </w:rPr>
            </w:pPr>
            <w:r>
              <w:rPr>
                <w:rFonts w:ascii="Arial" w:hAnsi="Arial" w:cs="Arial"/>
                <w:color w:val="C00000"/>
              </w:rPr>
              <w:t>Floor marking placed outdoor to remind social distancing</w:t>
            </w:r>
          </w:p>
          <w:p w:rsidR="009002DA" w:rsidRPr="004F7C53" w:rsidRDefault="009002DA" w:rsidP="004F7C53">
            <w:pPr>
              <w:pStyle w:val="Default"/>
              <w:numPr>
                <w:ilvl w:val="0"/>
                <w:numId w:val="48"/>
              </w:numPr>
              <w:spacing w:beforeLines="120"/>
              <w:ind w:left="346" w:hanging="357"/>
              <w:rPr>
                <w:rFonts w:ascii="Arial" w:hAnsi="Arial" w:cs="Arial"/>
                <w:color w:val="C00000"/>
              </w:rPr>
            </w:pPr>
            <w:r>
              <w:rPr>
                <w:rFonts w:ascii="Arial" w:hAnsi="Arial" w:cs="Arial"/>
                <w:color w:val="C00000"/>
              </w:rPr>
              <w:t>Sanitary station provided outdoor</w:t>
            </w:r>
          </w:p>
          <w:p w:rsidR="00502A02" w:rsidRPr="0006248E" w:rsidRDefault="00502A02" w:rsidP="004F7C53">
            <w:pPr>
              <w:pStyle w:val="Default"/>
              <w:numPr>
                <w:ilvl w:val="0"/>
                <w:numId w:val="48"/>
              </w:numPr>
              <w:spacing w:beforeLines="120"/>
              <w:ind w:left="346" w:hanging="357"/>
              <w:rPr>
                <w:rFonts w:ascii="Arial" w:hAnsi="Arial" w:cs="Arial"/>
              </w:rPr>
            </w:pPr>
            <w:r w:rsidRPr="00D727F7">
              <w:rPr>
                <w:rFonts w:ascii="Arial" w:hAnsi="Arial" w:cs="Arial"/>
                <w:bCs/>
              </w:rPr>
              <w:t xml:space="preserve">The outdoor environment is </w:t>
            </w:r>
            <w:r>
              <w:rPr>
                <w:rFonts w:ascii="Arial" w:hAnsi="Arial" w:cs="Arial"/>
                <w:bCs/>
              </w:rPr>
              <w:t xml:space="preserve">checked each day as part of daily risk assessment for vermin, waste and other hazards) </w:t>
            </w:r>
          </w:p>
          <w:p w:rsidR="00502A02" w:rsidRPr="00BD19E0" w:rsidRDefault="00502A02" w:rsidP="004F7C53">
            <w:pPr>
              <w:pStyle w:val="Default"/>
              <w:numPr>
                <w:ilvl w:val="0"/>
                <w:numId w:val="48"/>
              </w:numPr>
              <w:spacing w:beforeLines="120"/>
              <w:ind w:left="346" w:hanging="357"/>
              <w:rPr>
                <w:rFonts w:ascii="Arial" w:hAnsi="Arial" w:cs="Arial"/>
              </w:rPr>
            </w:pPr>
            <w:r>
              <w:rPr>
                <w:rFonts w:ascii="Arial" w:hAnsi="Arial" w:cs="Arial"/>
                <w:bCs/>
              </w:rPr>
              <w:t xml:space="preserve">All climbing equipment is secured </w:t>
            </w:r>
          </w:p>
          <w:p w:rsidR="00502A02" w:rsidRPr="0006248E" w:rsidRDefault="00502A02" w:rsidP="004F7C53">
            <w:pPr>
              <w:pStyle w:val="Default"/>
              <w:numPr>
                <w:ilvl w:val="0"/>
                <w:numId w:val="48"/>
              </w:numPr>
              <w:spacing w:beforeLines="120"/>
              <w:ind w:left="346" w:hanging="357"/>
              <w:rPr>
                <w:rFonts w:ascii="Arial" w:hAnsi="Arial" w:cs="Arial"/>
              </w:rPr>
            </w:pPr>
            <w:r>
              <w:rPr>
                <w:rFonts w:ascii="Arial" w:hAnsi="Arial" w:cs="Arial"/>
                <w:bCs/>
              </w:rPr>
              <w:t xml:space="preserve">Separate risk assessments are completed for risky play and individual pieces of equipment </w:t>
            </w:r>
          </w:p>
          <w:p w:rsidR="00502A02" w:rsidRPr="00020A8B" w:rsidRDefault="00502A02" w:rsidP="004F7C53">
            <w:pPr>
              <w:pStyle w:val="Default"/>
              <w:numPr>
                <w:ilvl w:val="0"/>
                <w:numId w:val="48"/>
              </w:numPr>
              <w:spacing w:beforeLines="120"/>
              <w:ind w:left="346" w:hanging="357"/>
              <w:rPr>
                <w:rFonts w:ascii="Arial" w:hAnsi="Arial" w:cs="Arial"/>
              </w:rPr>
            </w:pPr>
            <w:r>
              <w:rPr>
                <w:rFonts w:ascii="Arial" w:hAnsi="Arial" w:cs="Arial"/>
                <w:bCs/>
              </w:rPr>
              <w:t xml:space="preserve">Children are supervised, and regular head counts are carried out </w:t>
            </w:r>
          </w:p>
          <w:p w:rsidR="00502A02" w:rsidRPr="0006248E" w:rsidRDefault="00502A02" w:rsidP="004F7C53">
            <w:pPr>
              <w:pStyle w:val="Default"/>
              <w:numPr>
                <w:ilvl w:val="0"/>
                <w:numId w:val="48"/>
              </w:numPr>
              <w:spacing w:beforeLines="120"/>
              <w:ind w:left="346" w:hanging="357"/>
              <w:rPr>
                <w:rFonts w:ascii="Arial" w:hAnsi="Arial" w:cs="Arial"/>
              </w:rPr>
            </w:pPr>
            <w:r>
              <w:rPr>
                <w:rFonts w:ascii="Arial" w:hAnsi="Arial" w:cs="Arial"/>
                <w:bCs/>
              </w:rPr>
              <w:t xml:space="preserve">Children know the rules regarding the use of climbing equipment /slides and other equipment </w:t>
            </w:r>
          </w:p>
          <w:p w:rsidR="00502A02" w:rsidRDefault="00502A02" w:rsidP="004F7C53">
            <w:pPr>
              <w:pStyle w:val="Default"/>
              <w:numPr>
                <w:ilvl w:val="0"/>
                <w:numId w:val="48"/>
              </w:numPr>
              <w:spacing w:beforeLines="120"/>
              <w:ind w:left="346" w:hanging="357"/>
              <w:rPr>
                <w:rFonts w:ascii="Arial" w:hAnsi="Arial" w:cs="Arial"/>
              </w:rPr>
            </w:pPr>
            <w:r>
              <w:rPr>
                <w:rFonts w:ascii="Arial" w:hAnsi="Arial" w:cs="Arial"/>
              </w:rPr>
              <w:t xml:space="preserve">First Aid is available outdoors </w:t>
            </w:r>
          </w:p>
          <w:p w:rsidR="00502A02" w:rsidRDefault="00502A02" w:rsidP="004F7C53">
            <w:pPr>
              <w:pStyle w:val="Default"/>
              <w:numPr>
                <w:ilvl w:val="0"/>
                <w:numId w:val="48"/>
              </w:numPr>
              <w:spacing w:beforeLines="120"/>
              <w:ind w:left="346" w:hanging="357"/>
              <w:rPr>
                <w:rFonts w:ascii="Arial" w:hAnsi="Arial" w:cs="Arial"/>
              </w:rPr>
            </w:pPr>
            <w:r>
              <w:rPr>
                <w:rFonts w:ascii="Arial" w:hAnsi="Arial" w:cs="Arial"/>
              </w:rPr>
              <w:t xml:space="preserve">No toxic plants are accessible to children </w:t>
            </w:r>
          </w:p>
          <w:p w:rsidR="00502A02" w:rsidRDefault="00502A02" w:rsidP="004F7C53">
            <w:pPr>
              <w:pStyle w:val="Default"/>
              <w:numPr>
                <w:ilvl w:val="0"/>
                <w:numId w:val="48"/>
              </w:numPr>
              <w:spacing w:beforeLines="120"/>
              <w:ind w:left="346" w:hanging="357"/>
              <w:rPr>
                <w:rFonts w:ascii="Arial" w:hAnsi="Arial" w:cs="Arial"/>
              </w:rPr>
            </w:pPr>
            <w:r>
              <w:rPr>
                <w:rFonts w:ascii="Arial" w:hAnsi="Arial" w:cs="Arial"/>
              </w:rPr>
              <w:t xml:space="preserve">There is no means of escape: area fully fenced </w:t>
            </w:r>
          </w:p>
          <w:p w:rsidR="00502A02" w:rsidRDefault="00502A02" w:rsidP="004F7C53">
            <w:pPr>
              <w:pStyle w:val="Default"/>
              <w:numPr>
                <w:ilvl w:val="0"/>
                <w:numId w:val="48"/>
              </w:numPr>
              <w:spacing w:beforeLines="120"/>
              <w:ind w:left="346" w:hanging="357"/>
              <w:rPr>
                <w:rFonts w:ascii="Arial" w:hAnsi="Arial" w:cs="Arial"/>
              </w:rPr>
            </w:pPr>
            <w:r>
              <w:rPr>
                <w:rFonts w:ascii="Arial" w:hAnsi="Arial" w:cs="Arial"/>
              </w:rPr>
              <w:lastRenderedPageBreak/>
              <w:t xml:space="preserve">Gates are secured, and children are unable to leave undetected </w:t>
            </w:r>
          </w:p>
          <w:p w:rsidR="00502A02" w:rsidRDefault="00502A02" w:rsidP="004F7C53">
            <w:pPr>
              <w:pStyle w:val="Default"/>
              <w:numPr>
                <w:ilvl w:val="0"/>
                <w:numId w:val="48"/>
              </w:numPr>
              <w:spacing w:beforeLines="120"/>
              <w:ind w:left="346" w:hanging="357"/>
              <w:rPr>
                <w:rFonts w:ascii="Arial" w:hAnsi="Arial" w:cs="Arial"/>
              </w:rPr>
            </w:pPr>
            <w:r>
              <w:rPr>
                <w:rFonts w:ascii="Arial" w:hAnsi="Arial" w:cs="Arial"/>
              </w:rPr>
              <w:t xml:space="preserve">Manholes covered </w:t>
            </w:r>
          </w:p>
          <w:p w:rsidR="00502A02" w:rsidRDefault="00502A02" w:rsidP="004F7C53">
            <w:pPr>
              <w:pStyle w:val="Default"/>
              <w:numPr>
                <w:ilvl w:val="0"/>
                <w:numId w:val="48"/>
              </w:numPr>
              <w:spacing w:beforeLines="120"/>
              <w:ind w:left="346" w:hanging="357"/>
              <w:rPr>
                <w:rFonts w:ascii="Arial" w:hAnsi="Arial" w:cs="Arial"/>
              </w:rPr>
            </w:pPr>
            <w:r>
              <w:rPr>
                <w:rFonts w:ascii="Arial" w:hAnsi="Arial" w:cs="Arial"/>
              </w:rPr>
              <w:t xml:space="preserve">Toys and Equipment in good condition </w:t>
            </w:r>
          </w:p>
          <w:p w:rsidR="00502A02" w:rsidRPr="00D727F7" w:rsidRDefault="00502A02" w:rsidP="00EC19C8">
            <w:pPr>
              <w:pStyle w:val="Default"/>
              <w:ind w:left="1434"/>
              <w:rPr>
                <w:rFonts w:ascii="Arial" w:hAnsi="Arial" w:cs="Arial"/>
              </w:rPr>
            </w:pPr>
          </w:p>
        </w:tc>
        <w:tc>
          <w:tcPr>
            <w:tcW w:w="2268" w:type="dxa"/>
          </w:tcPr>
          <w:p w:rsidR="00502A02" w:rsidRDefault="00502A02"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4F7C53" w:rsidRDefault="004F7C53" w:rsidP="007C1F87">
            <w:pPr>
              <w:pStyle w:val="Style1"/>
              <w:kinsoku w:val="0"/>
              <w:autoSpaceDE/>
              <w:autoSpaceDN/>
              <w:adjustRightInd/>
              <w:ind w:left="0" w:right="288" w:hanging="28"/>
              <w:rPr>
                <w:rFonts w:ascii="Arial" w:hAnsi="Arial" w:cs="Arial"/>
                <w:color w:val="4F6228" w:themeColor="accent3" w:themeShade="80"/>
              </w:rPr>
            </w:pPr>
          </w:p>
          <w:p w:rsidR="004F7C53" w:rsidRDefault="004F7C53" w:rsidP="007C1F87">
            <w:pPr>
              <w:pStyle w:val="Style1"/>
              <w:kinsoku w:val="0"/>
              <w:autoSpaceDE/>
              <w:autoSpaceDN/>
              <w:adjustRightInd/>
              <w:ind w:left="0" w:right="288" w:hanging="28"/>
              <w:rPr>
                <w:rFonts w:ascii="Arial" w:hAnsi="Arial" w:cs="Arial"/>
                <w:color w:val="4F6228" w:themeColor="accent3" w:themeShade="80"/>
              </w:rPr>
            </w:pPr>
          </w:p>
          <w:p w:rsidR="004F7C53" w:rsidRDefault="004F7C53" w:rsidP="007C1F87">
            <w:pPr>
              <w:pStyle w:val="Style1"/>
              <w:kinsoku w:val="0"/>
              <w:autoSpaceDE/>
              <w:autoSpaceDN/>
              <w:adjustRightInd/>
              <w:ind w:left="0" w:right="288" w:hanging="28"/>
              <w:rPr>
                <w:rFonts w:ascii="Arial" w:hAnsi="Arial" w:cs="Arial"/>
                <w:color w:val="4F6228" w:themeColor="accent3" w:themeShade="80"/>
              </w:rPr>
            </w:pPr>
          </w:p>
          <w:p w:rsidR="009002DA" w:rsidRDefault="009002DA" w:rsidP="007C1F87">
            <w:pPr>
              <w:pStyle w:val="Style1"/>
              <w:kinsoku w:val="0"/>
              <w:autoSpaceDE/>
              <w:autoSpaceDN/>
              <w:adjustRightInd/>
              <w:ind w:left="0" w:right="288" w:hanging="28"/>
              <w:rPr>
                <w:rFonts w:ascii="Arial" w:hAnsi="Arial" w:cs="Arial"/>
                <w:color w:val="4F6228" w:themeColor="accent3" w:themeShade="80"/>
              </w:rPr>
            </w:pPr>
          </w:p>
          <w:p w:rsidR="009002DA" w:rsidRDefault="009002DA" w:rsidP="007C1F87">
            <w:pPr>
              <w:pStyle w:val="Style1"/>
              <w:kinsoku w:val="0"/>
              <w:autoSpaceDE/>
              <w:autoSpaceDN/>
              <w:adjustRightInd/>
              <w:ind w:left="0" w:right="288" w:hanging="28"/>
              <w:rPr>
                <w:rFonts w:ascii="Arial" w:hAnsi="Arial" w:cs="Arial"/>
                <w:color w:val="4F6228" w:themeColor="accent3" w:themeShade="80"/>
              </w:rPr>
            </w:pPr>
          </w:p>
          <w:p w:rsidR="009002DA" w:rsidRDefault="009002DA" w:rsidP="007C1F87">
            <w:pPr>
              <w:pStyle w:val="Style1"/>
              <w:kinsoku w:val="0"/>
              <w:autoSpaceDE/>
              <w:autoSpaceDN/>
              <w:adjustRightInd/>
              <w:ind w:left="0" w:right="288" w:hanging="28"/>
              <w:rPr>
                <w:rFonts w:ascii="Arial" w:hAnsi="Arial" w:cs="Arial"/>
                <w:color w:val="4F6228" w:themeColor="accent3" w:themeShade="80"/>
              </w:rPr>
            </w:pPr>
          </w:p>
          <w:p w:rsidR="009002DA" w:rsidRDefault="009002DA" w:rsidP="007C1F87">
            <w:pPr>
              <w:pStyle w:val="Style1"/>
              <w:kinsoku w:val="0"/>
              <w:autoSpaceDE/>
              <w:autoSpaceDN/>
              <w:adjustRightInd/>
              <w:ind w:left="0" w:right="288" w:hanging="28"/>
              <w:rPr>
                <w:rFonts w:ascii="Arial" w:hAnsi="Arial" w:cs="Arial"/>
                <w:color w:val="4F6228" w:themeColor="accent3" w:themeShade="80"/>
              </w:rPr>
            </w:pPr>
          </w:p>
          <w:p w:rsidR="009002DA" w:rsidRDefault="009002DA" w:rsidP="007C1F87">
            <w:pPr>
              <w:pStyle w:val="Style1"/>
              <w:kinsoku w:val="0"/>
              <w:autoSpaceDE/>
              <w:autoSpaceDN/>
              <w:adjustRightInd/>
              <w:ind w:left="0" w:right="288" w:hanging="28"/>
              <w:rPr>
                <w:rFonts w:ascii="Arial" w:hAnsi="Arial" w:cs="Arial"/>
                <w:color w:val="4F6228" w:themeColor="accent3" w:themeShade="80"/>
              </w:rPr>
            </w:pPr>
          </w:p>
          <w:p w:rsidR="009002DA" w:rsidRDefault="009002DA" w:rsidP="007C1F87">
            <w:pPr>
              <w:pStyle w:val="Style1"/>
              <w:kinsoku w:val="0"/>
              <w:autoSpaceDE/>
              <w:autoSpaceDN/>
              <w:adjustRightInd/>
              <w:ind w:left="0" w:right="288" w:hanging="28"/>
              <w:rPr>
                <w:rFonts w:ascii="Arial" w:hAnsi="Arial" w:cs="Arial"/>
                <w:color w:val="4F6228" w:themeColor="accent3" w:themeShade="80"/>
              </w:rPr>
            </w:pPr>
          </w:p>
          <w:p w:rsidR="007C1F87" w:rsidRPr="004F7C53" w:rsidRDefault="004F7C53" w:rsidP="007C1F87">
            <w:pPr>
              <w:pStyle w:val="Style1"/>
              <w:kinsoku w:val="0"/>
              <w:autoSpaceDE/>
              <w:autoSpaceDN/>
              <w:adjustRightInd/>
              <w:ind w:left="0" w:right="288" w:hanging="28"/>
              <w:rPr>
                <w:rFonts w:ascii="Arial" w:hAnsi="Arial" w:cs="Arial"/>
                <w:color w:val="4F6228" w:themeColor="accent3" w:themeShade="80"/>
              </w:rPr>
            </w:pPr>
            <w:r>
              <w:rPr>
                <w:rFonts w:ascii="Arial" w:hAnsi="Arial" w:cs="Arial"/>
                <w:color w:val="4F6228" w:themeColor="accent3" w:themeShade="80"/>
              </w:rPr>
              <w:t>Provided a</w:t>
            </w:r>
            <w:r w:rsidR="007C1F87" w:rsidRPr="004F7C53">
              <w:rPr>
                <w:rFonts w:ascii="Arial" w:hAnsi="Arial" w:cs="Arial"/>
                <w:color w:val="4F6228" w:themeColor="accent3" w:themeShade="80"/>
              </w:rPr>
              <w:t xml:space="preserve"> separat</w:t>
            </w:r>
            <w:r w:rsidRPr="004F7C53">
              <w:rPr>
                <w:rFonts w:ascii="Arial" w:hAnsi="Arial" w:cs="Arial"/>
                <w:color w:val="4F6228" w:themeColor="accent3" w:themeShade="80"/>
              </w:rPr>
              <w:t>e first aid box for outside area</w:t>
            </w: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Default="007C1F87" w:rsidP="007C1F87">
            <w:pPr>
              <w:pStyle w:val="Style1"/>
              <w:kinsoku w:val="0"/>
              <w:autoSpaceDE/>
              <w:autoSpaceDN/>
              <w:adjustRightInd/>
              <w:ind w:right="288"/>
              <w:rPr>
                <w:rFonts w:ascii="Arial" w:hAnsi="Arial" w:cs="Arial"/>
              </w:rPr>
            </w:pPr>
          </w:p>
          <w:p w:rsidR="007C1F87" w:rsidRPr="00331507" w:rsidRDefault="007C1F87" w:rsidP="007C1F87">
            <w:pPr>
              <w:pStyle w:val="Style1"/>
              <w:kinsoku w:val="0"/>
              <w:autoSpaceDE/>
              <w:autoSpaceDN/>
              <w:adjustRightInd/>
              <w:ind w:left="-28" w:right="288" w:firstLine="28"/>
              <w:rPr>
                <w:rFonts w:ascii="Arial" w:hAnsi="Arial" w:cs="Arial"/>
              </w:rPr>
            </w:pPr>
          </w:p>
        </w:tc>
      </w:tr>
      <w:tr w:rsidR="00502A02" w:rsidRPr="009873A6" w:rsidTr="00EC19C8">
        <w:tc>
          <w:tcPr>
            <w:tcW w:w="2535" w:type="dxa"/>
          </w:tcPr>
          <w:p w:rsidR="00502A02" w:rsidRPr="009873A6" w:rsidRDefault="00502A02" w:rsidP="00EC19C8">
            <w:pPr>
              <w:ind w:left="0"/>
              <w:rPr>
                <w:b/>
              </w:rPr>
            </w:pPr>
            <w:r w:rsidRPr="009873A6">
              <w:rPr>
                <w:b/>
              </w:rPr>
              <w:lastRenderedPageBreak/>
              <w:t xml:space="preserve">FINAL </w:t>
            </w:r>
            <w:r>
              <w:rPr>
                <w:b/>
              </w:rPr>
              <w:t xml:space="preserve">ASSESSMENT </w:t>
            </w:r>
          </w:p>
        </w:tc>
        <w:tc>
          <w:tcPr>
            <w:tcW w:w="12094" w:type="dxa"/>
            <w:gridSpan w:val="3"/>
          </w:tcPr>
          <w:p w:rsidR="00502A02" w:rsidRDefault="00502A02" w:rsidP="00EC19C8">
            <w:pPr>
              <w:ind w:left="0"/>
              <w:rPr>
                <w:b/>
              </w:rPr>
            </w:pPr>
          </w:p>
          <w:p w:rsidR="00502A02" w:rsidRPr="009873A6" w:rsidRDefault="00502A02" w:rsidP="00EC19C8">
            <w:pPr>
              <w:ind w:left="0"/>
              <w:rPr>
                <w:b/>
              </w:rPr>
            </w:pPr>
            <w:r w:rsidRPr="009873A6">
              <w:rPr>
                <w:b/>
              </w:rPr>
              <w:t>OVERALL RISK</w:t>
            </w:r>
            <w:r>
              <w:rPr>
                <w:b/>
              </w:rPr>
              <w:t xml:space="preserve">:  </w:t>
            </w:r>
            <w:r w:rsidRPr="00F277FD">
              <w:rPr>
                <w:rFonts w:cs="Arial"/>
                <w:b/>
                <w:sz w:val="24"/>
                <w:szCs w:val="24"/>
              </w:rPr>
              <w:t xml:space="preserve">LOW </w:t>
            </w:r>
            <w:r>
              <w:rPr>
                <w:rFonts w:cs="Arial"/>
                <w:b/>
                <w:sz w:val="24"/>
                <w:szCs w:val="24"/>
              </w:rPr>
              <w:t>-</w:t>
            </w:r>
            <w:r w:rsidRPr="00F277FD">
              <w:rPr>
                <w:rFonts w:cs="Arial"/>
                <w:b/>
                <w:sz w:val="24"/>
                <w:szCs w:val="24"/>
              </w:rPr>
              <w:t xml:space="preserve"> as long as all ‘Actions’ are in place</w:t>
            </w:r>
          </w:p>
        </w:tc>
      </w:tr>
    </w:tbl>
    <w:p w:rsidR="00502A02" w:rsidRDefault="00502A02" w:rsidP="00502A02">
      <w:pPr>
        <w:ind w:left="0"/>
        <w:rPr>
          <w:rFonts w:eastAsia="Calibri" w:cs="Arial"/>
          <w:b/>
          <w:bCs/>
          <w:sz w:val="24"/>
          <w:szCs w:val="24"/>
        </w:rPr>
      </w:pPr>
      <w:r w:rsidRPr="00727248">
        <w:rPr>
          <w:rFonts w:eastAsia="Calibri" w:cs="Arial"/>
          <w:b/>
          <w:bCs/>
          <w:sz w:val="24"/>
          <w:szCs w:val="24"/>
        </w:rPr>
        <w:tab/>
      </w:r>
    </w:p>
    <w:p w:rsidR="00502A02" w:rsidRDefault="00502A02" w:rsidP="00502A02">
      <w:pPr>
        <w:ind w:left="0"/>
        <w:rPr>
          <w:rFonts w:eastAsia="Calibri" w:cs="Arial"/>
          <w:b/>
          <w:bCs/>
          <w:sz w:val="24"/>
          <w:szCs w:val="24"/>
        </w:rPr>
      </w:pPr>
    </w:p>
    <w:p w:rsidR="00502A02" w:rsidRDefault="00502A02" w:rsidP="00502A02">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Note: </w:t>
      </w:r>
    </w:p>
    <w:p w:rsidR="00502A02" w:rsidRDefault="00502A02" w:rsidP="00502A02">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502A02" w:rsidRDefault="00502A02" w:rsidP="00502A02">
      <w:pPr>
        <w:pStyle w:val="Style3"/>
        <w:tabs>
          <w:tab w:val="left" w:pos="1134"/>
          <w:tab w:val="right" w:pos="8572"/>
        </w:tabs>
        <w:kinsoku w:val="0"/>
        <w:autoSpaceDE/>
        <w:ind w:left="0" w:right="-648"/>
        <w:rPr>
          <w:rStyle w:val="CharacterStyle20"/>
          <w:sz w:val="16"/>
          <w:szCs w:val="16"/>
        </w:rPr>
      </w:pPr>
    </w:p>
    <w:p w:rsidR="00502A02" w:rsidRDefault="00502A02" w:rsidP="00502A02">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502A02" w:rsidRDefault="00502A02" w:rsidP="00502A02">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502A02" w:rsidRDefault="00502A02" w:rsidP="00502A02">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502A02" w:rsidRDefault="00502A02" w:rsidP="00502A02">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502A02" w:rsidRDefault="00502A02" w:rsidP="00502A02">
      <w:pPr>
        <w:ind w:left="0"/>
        <w:rPr>
          <w:sz w:val="16"/>
          <w:szCs w:val="16"/>
        </w:rPr>
      </w:pPr>
    </w:p>
    <w:p w:rsidR="00502A02" w:rsidRDefault="00502A02" w:rsidP="00502A02">
      <w:pPr>
        <w:ind w:left="0"/>
        <w:rPr>
          <w:sz w:val="16"/>
          <w:szCs w:val="16"/>
        </w:rPr>
      </w:pPr>
      <w:r>
        <w:rPr>
          <w:sz w:val="16"/>
          <w:szCs w:val="16"/>
        </w:rPr>
        <w:t xml:space="preserve">Note:  Daily Risk Checks should be done and are part of this pack </w:t>
      </w:r>
    </w:p>
    <w:p w:rsidR="004F7C53" w:rsidRDefault="004F7C53" w:rsidP="00502A02">
      <w:pPr>
        <w:ind w:left="0"/>
        <w:rPr>
          <w:sz w:val="16"/>
          <w:szCs w:val="16"/>
        </w:rPr>
      </w:pPr>
    </w:p>
    <w:p w:rsidR="004F7C53" w:rsidRDefault="004F7C53" w:rsidP="00502A02">
      <w:pPr>
        <w:ind w:left="0"/>
        <w:rPr>
          <w:sz w:val="16"/>
          <w:szCs w:val="16"/>
        </w:rPr>
      </w:pPr>
    </w:p>
    <w:tbl>
      <w:tblPr>
        <w:tblStyle w:val="Tabela-Siatka"/>
        <w:tblW w:w="0" w:type="auto"/>
        <w:tblLook w:val="04A0"/>
      </w:tblPr>
      <w:tblGrid>
        <w:gridCol w:w="3729"/>
        <w:gridCol w:w="3675"/>
        <w:gridCol w:w="3682"/>
        <w:gridCol w:w="3536"/>
      </w:tblGrid>
      <w:tr w:rsidR="004F7C53" w:rsidRPr="007435D9" w:rsidTr="00037A08">
        <w:tc>
          <w:tcPr>
            <w:tcW w:w="3729" w:type="dxa"/>
          </w:tcPr>
          <w:p w:rsidR="004F7C53" w:rsidRPr="007435D9" w:rsidRDefault="004F7C53" w:rsidP="00037A08">
            <w:pPr>
              <w:ind w:left="0"/>
              <w:rPr>
                <w:rStyle w:val="CharacterStyle20"/>
                <w:b/>
                <w:sz w:val="18"/>
                <w:szCs w:val="18"/>
              </w:rPr>
            </w:pPr>
            <w:r w:rsidRPr="007435D9">
              <w:rPr>
                <w:rStyle w:val="CharacterStyle20"/>
                <w:b/>
                <w:sz w:val="18"/>
                <w:szCs w:val="18"/>
              </w:rPr>
              <w:t>Reviewed</w:t>
            </w:r>
          </w:p>
        </w:tc>
        <w:tc>
          <w:tcPr>
            <w:tcW w:w="3675" w:type="dxa"/>
          </w:tcPr>
          <w:p w:rsidR="004F7C53" w:rsidRPr="007435D9" w:rsidRDefault="004F7C53" w:rsidP="00037A08">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4F7C53" w:rsidRPr="007435D9" w:rsidRDefault="004F7C53" w:rsidP="00037A08">
            <w:pPr>
              <w:ind w:left="0"/>
              <w:rPr>
                <w:rStyle w:val="CharacterStyle20"/>
                <w:b/>
                <w:sz w:val="18"/>
                <w:szCs w:val="18"/>
              </w:rPr>
            </w:pPr>
            <w:r w:rsidRPr="007435D9">
              <w:rPr>
                <w:rStyle w:val="CharacterStyle20"/>
                <w:b/>
                <w:sz w:val="18"/>
                <w:szCs w:val="18"/>
              </w:rPr>
              <w:t>By whom:</w:t>
            </w:r>
          </w:p>
        </w:tc>
        <w:tc>
          <w:tcPr>
            <w:tcW w:w="3536" w:type="dxa"/>
          </w:tcPr>
          <w:p w:rsidR="004F7C53" w:rsidRPr="007435D9" w:rsidRDefault="004F7C53" w:rsidP="00037A08">
            <w:pPr>
              <w:ind w:left="0"/>
              <w:rPr>
                <w:rStyle w:val="CharacterStyle20"/>
                <w:b/>
                <w:sz w:val="18"/>
                <w:szCs w:val="18"/>
              </w:rPr>
            </w:pPr>
            <w:r w:rsidRPr="007435D9">
              <w:rPr>
                <w:rStyle w:val="CharacterStyle20"/>
                <w:b/>
                <w:sz w:val="18"/>
                <w:szCs w:val="18"/>
              </w:rPr>
              <w:t xml:space="preserve">Final assessment/overall risk </w:t>
            </w:r>
          </w:p>
        </w:tc>
      </w:tr>
      <w:tr w:rsidR="004F7C53" w:rsidTr="00037A08">
        <w:tc>
          <w:tcPr>
            <w:tcW w:w="3729" w:type="dxa"/>
          </w:tcPr>
          <w:p w:rsidR="004F7C53" w:rsidRDefault="004F7C53" w:rsidP="00037A08">
            <w:pPr>
              <w:ind w:left="0"/>
              <w:rPr>
                <w:rStyle w:val="CharacterStyle20"/>
                <w:sz w:val="16"/>
                <w:szCs w:val="16"/>
              </w:rPr>
            </w:pPr>
            <w:r>
              <w:rPr>
                <w:rStyle w:val="CharacterStyle20"/>
                <w:sz w:val="16"/>
                <w:szCs w:val="16"/>
              </w:rPr>
              <w:t>Reviewed</w:t>
            </w:r>
          </w:p>
        </w:tc>
        <w:tc>
          <w:tcPr>
            <w:tcW w:w="3675" w:type="dxa"/>
          </w:tcPr>
          <w:p w:rsidR="004F7C53" w:rsidRDefault="004F7C53" w:rsidP="00037A08">
            <w:pPr>
              <w:ind w:left="0"/>
              <w:rPr>
                <w:rStyle w:val="CharacterStyle20"/>
                <w:sz w:val="16"/>
                <w:szCs w:val="16"/>
              </w:rPr>
            </w:pPr>
            <w:r>
              <w:rPr>
                <w:rStyle w:val="CharacterStyle20"/>
                <w:sz w:val="16"/>
                <w:szCs w:val="16"/>
              </w:rPr>
              <w:t>22/08/2019</w:t>
            </w:r>
          </w:p>
        </w:tc>
        <w:tc>
          <w:tcPr>
            <w:tcW w:w="3682" w:type="dxa"/>
          </w:tcPr>
          <w:p w:rsidR="004F7C53" w:rsidRDefault="004F7C53"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4F7C53" w:rsidRDefault="004F7C53" w:rsidP="00037A08">
            <w:pPr>
              <w:ind w:left="0"/>
              <w:rPr>
                <w:rStyle w:val="CharacterStyle20"/>
                <w:sz w:val="16"/>
                <w:szCs w:val="16"/>
              </w:rPr>
            </w:pPr>
            <w:r>
              <w:rPr>
                <w:rStyle w:val="CharacterStyle20"/>
                <w:sz w:val="16"/>
                <w:szCs w:val="16"/>
              </w:rPr>
              <w:t>Low-all actions are in place</w:t>
            </w:r>
          </w:p>
        </w:tc>
      </w:tr>
      <w:tr w:rsidR="004F7C53" w:rsidTr="00037A08">
        <w:tc>
          <w:tcPr>
            <w:tcW w:w="3729" w:type="dxa"/>
          </w:tcPr>
          <w:p w:rsidR="004F7C53" w:rsidRPr="007558F0" w:rsidRDefault="004F7C53" w:rsidP="00037A08">
            <w:pPr>
              <w:ind w:left="0"/>
              <w:rPr>
                <w:rStyle w:val="CharacterStyle20"/>
                <w:color w:val="4F6228" w:themeColor="accent3" w:themeShade="80"/>
                <w:sz w:val="16"/>
                <w:szCs w:val="16"/>
              </w:rPr>
            </w:pPr>
            <w:r w:rsidRPr="007558F0">
              <w:rPr>
                <w:rStyle w:val="CharacterStyle20"/>
                <w:color w:val="4F6228" w:themeColor="accent3" w:themeShade="80"/>
                <w:sz w:val="16"/>
                <w:szCs w:val="16"/>
              </w:rPr>
              <w:t xml:space="preserve">Reviewed </w:t>
            </w:r>
            <w:r w:rsidR="007558F0" w:rsidRPr="007558F0">
              <w:rPr>
                <w:rStyle w:val="CharacterStyle20"/>
                <w:color w:val="4F6228" w:themeColor="accent3" w:themeShade="80"/>
                <w:sz w:val="16"/>
                <w:szCs w:val="16"/>
              </w:rPr>
              <w:t>and updated –the changes are marked in green</w:t>
            </w:r>
          </w:p>
        </w:tc>
        <w:tc>
          <w:tcPr>
            <w:tcW w:w="3675" w:type="dxa"/>
          </w:tcPr>
          <w:p w:rsidR="004F7C53" w:rsidRDefault="004F7C53" w:rsidP="00037A08">
            <w:pPr>
              <w:ind w:left="0"/>
              <w:rPr>
                <w:rStyle w:val="CharacterStyle20"/>
                <w:sz w:val="16"/>
                <w:szCs w:val="16"/>
              </w:rPr>
            </w:pPr>
            <w:r>
              <w:rPr>
                <w:rStyle w:val="CharacterStyle20"/>
                <w:sz w:val="16"/>
                <w:szCs w:val="16"/>
              </w:rPr>
              <w:t>28/02/2020</w:t>
            </w:r>
          </w:p>
        </w:tc>
        <w:tc>
          <w:tcPr>
            <w:tcW w:w="3682" w:type="dxa"/>
          </w:tcPr>
          <w:p w:rsidR="004F7C53" w:rsidRDefault="004F7C53"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4F7C53" w:rsidRDefault="004F7C53" w:rsidP="00037A08">
            <w:pPr>
              <w:ind w:left="0"/>
              <w:rPr>
                <w:rStyle w:val="CharacterStyle20"/>
                <w:sz w:val="16"/>
                <w:szCs w:val="16"/>
              </w:rPr>
            </w:pPr>
            <w:r>
              <w:rPr>
                <w:rStyle w:val="CharacterStyle20"/>
                <w:sz w:val="16"/>
                <w:szCs w:val="16"/>
              </w:rPr>
              <w:t>Low- all actions are in place</w:t>
            </w:r>
          </w:p>
        </w:tc>
      </w:tr>
      <w:tr w:rsidR="004F7C53" w:rsidTr="00037A08">
        <w:tc>
          <w:tcPr>
            <w:tcW w:w="3729" w:type="dxa"/>
          </w:tcPr>
          <w:p w:rsidR="004F7C53" w:rsidRPr="006548D4" w:rsidRDefault="004F7C53" w:rsidP="00037A08">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4F7C53" w:rsidRDefault="004F7C53" w:rsidP="00037A08">
            <w:pPr>
              <w:ind w:left="0"/>
              <w:rPr>
                <w:rStyle w:val="CharacterStyle20"/>
                <w:sz w:val="16"/>
                <w:szCs w:val="16"/>
              </w:rPr>
            </w:pPr>
            <w:r>
              <w:rPr>
                <w:rStyle w:val="CharacterStyle20"/>
                <w:sz w:val="16"/>
                <w:szCs w:val="16"/>
              </w:rPr>
              <w:t xml:space="preserve">June 2020 </w:t>
            </w:r>
          </w:p>
        </w:tc>
        <w:tc>
          <w:tcPr>
            <w:tcW w:w="3682" w:type="dxa"/>
          </w:tcPr>
          <w:p w:rsidR="004F7C53" w:rsidRDefault="004F7C53"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4F7C53" w:rsidRDefault="004F7C53" w:rsidP="00037A08">
            <w:pPr>
              <w:ind w:left="0"/>
              <w:rPr>
                <w:rStyle w:val="CharacterStyle20"/>
                <w:sz w:val="16"/>
                <w:szCs w:val="16"/>
              </w:rPr>
            </w:pPr>
            <w:r>
              <w:rPr>
                <w:rStyle w:val="CharacterStyle20"/>
                <w:sz w:val="16"/>
                <w:szCs w:val="16"/>
              </w:rPr>
              <w:t>Low-all actions are in place</w:t>
            </w:r>
          </w:p>
        </w:tc>
      </w:tr>
      <w:tr w:rsidR="004F7C53" w:rsidTr="00037A08">
        <w:tc>
          <w:tcPr>
            <w:tcW w:w="3729" w:type="dxa"/>
          </w:tcPr>
          <w:p w:rsidR="004F7C53" w:rsidRDefault="004F7C53" w:rsidP="00037A08">
            <w:pPr>
              <w:ind w:left="0"/>
              <w:rPr>
                <w:rStyle w:val="CharacterStyle20"/>
                <w:sz w:val="16"/>
                <w:szCs w:val="16"/>
              </w:rPr>
            </w:pPr>
          </w:p>
        </w:tc>
        <w:tc>
          <w:tcPr>
            <w:tcW w:w="3675" w:type="dxa"/>
          </w:tcPr>
          <w:p w:rsidR="004F7C53" w:rsidRDefault="004F7C53" w:rsidP="00037A08">
            <w:pPr>
              <w:ind w:left="0"/>
              <w:rPr>
                <w:rStyle w:val="CharacterStyle20"/>
                <w:sz w:val="16"/>
                <w:szCs w:val="16"/>
              </w:rPr>
            </w:pPr>
          </w:p>
        </w:tc>
        <w:tc>
          <w:tcPr>
            <w:tcW w:w="3682" w:type="dxa"/>
          </w:tcPr>
          <w:p w:rsidR="004F7C53" w:rsidRDefault="004F7C53" w:rsidP="00037A08">
            <w:pPr>
              <w:ind w:left="0"/>
              <w:rPr>
                <w:rStyle w:val="CharacterStyle20"/>
                <w:sz w:val="16"/>
                <w:szCs w:val="16"/>
              </w:rPr>
            </w:pPr>
          </w:p>
        </w:tc>
        <w:tc>
          <w:tcPr>
            <w:tcW w:w="3536" w:type="dxa"/>
          </w:tcPr>
          <w:p w:rsidR="004F7C53" w:rsidRDefault="004F7C53" w:rsidP="00037A08">
            <w:pPr>
              <w:ind w:left="0"/>
              <w:rPr>
                <w:rStyle w:val="CharacterStyle20"/>
                <w:sz w:val="16"/>
                <w:szCs w:val="16"/>
              </w:rPr>
            </w:pPr>
          </w:p>
        </w:tc>
      </w:tr>
      <w:tr w:rsidR="004F7C53" w:rsidTr="00037A08">
        <w:tc>
          <w:tcPr>
            <w:tcW w:w="3729" w:type="dxa"/>
          </w:tcPr>
          <w:p w:rsidR="004F7C53" w:rsidRDefault="004F7C53" w:rsidP="00037A08">
            <w:pPr>
              <w:ind w:left="0"/>
              <w:rPr>
                <w:rStyle w:val="CharacterStyle20"/>
                <w:sz w:val="16"/>
                <w:szCs w:val="16"/>
              </w:rPr>
            </w:pPr>
          </w:p>
        </w:tc>
        <w:tc>
          <w:tcPr>
            <w:tcW w:w="3675" w:type="dxa"/>
          </w:tcPr>
          <w:p w:rsidR="004F7C53" w:rsidRDefault="004F7C53" w:rsidP="00037A08">
            <w:pPr>
              <w:ind w:left="0"/>
              <w:rPr>
                <w:rStyle w:val="CharacterStyle20"/>
                <w:sz w:val="16"/>
                <w:szCs w:val="16"/>
              </w:rPr>
            </w:pPr>
          </w:p>
        </w:tc>
        <w:tc>
          <w:tcPr>
            <w:tcW w:w="3682" w:type="dxa"/>
          </w:tcPr>
          <w:p w:rsidR="004F7C53" w:rsidRDefault="004F7C53" w:rsidP="00037A08">
            <w:pPr>
              <w:ind w:left="0"/>
              <w:rPr>
                <w:rStyle w:val="CharacterStyle20"/>
                <w:sz w:val="16"/>
                <w:szCs w:val="16"/>
              </w:rPr>
            </w:pPr>
          </w:p>
        </w:tc>
        <w:tc>
          <w:tcPr>
            <w:tcW w:w="3536" w:type="dxa"/>
          </w:tcPr>
          <w:p w:rsidR="004F7C53" w:rsidRDefault="004F7C53" w:rsidP="00037A08">
            <w:pPr>
              <w:ind w:left="0"/>
              <w:rPr>
                <w:rStyle w:val="CharacterStyle20"/>
                <w:sz w:val="16"/>
                <w:szCs w:val="16"/>
              </w:rPr>
            </w:pPr>
          </w:p>
        </w:tc>
      </w:tr>
    </w:tbl>
    <w:p w:rsidR="004F7C53" w:rsidRDefault="004F7C53" w:rsidP="00502A02">
      <w:pPr>
        <w:ind w:left="0"/>
        <w:rPr>
          <w:sz w:val="16"/>
          <w:szCs w:val="16"/>
        </w:rPr>
      </w:pPr>
    </w:p>
    <w:p w:rsidR="00502A02" w:rsidRDefault="00502A02" w:rsidP="00502A02">
      <w:pPr>
        <w:rPr>
          <w:rFonts w:eastAsia="Calibri" w:cs="Arial"/>
          <w:b/>
          <w:bCs/>
          <w:sz w:val="24"/>
          <w:szCs w:val="24"/>
        </w:rPr>
      </w:pPr>
    </w:p>
    <w:p w:rsidR="00502A02" w:rsidRDefault="00502A02" w:rsidP="00502A02">
      <w:pPr>
        <w:rPr>
          <w:rFonts w:eastAsia="Calibri" w:cs="Arial"/>
          <w:b/>
          <w:bCs/>
          <w:sz w:val="24"/>
          <w:szCs w:val="24"/>
        </w:rPr>
      </w:pPr>
    </w:p>
    <w:p w:rsidR="00502A02" w:rsidRPr="00727248" w:rsidRDefault="00502A02" w:rsidP="00502A02">
      <w:pPr>
        <w:ind w:left="0"/>
        <w:rPr>
          <w:rFonts w:eastAsia="Calibri" w:cs="Arial"/>
          <w:b/>
          <w:bCs/>
          <w:sz w:val="24"/>
          <w:szCs w:val="24"/>
        </w:rPr>
      </w:pPr>
    </w:p>
    <w:p w:rsidR="00AD3E26" w:rsidRPr="005646DB" w:rsidRDefault="00AD3E26" w:rsidP="00040F0B">
      <w:pPr>
        <w:rPr>
          <w:rFonts w:cs="Arial"/>
        </w:rPr>
      </w:pPr>
    </w:p>
    <w:sectPr w:rsidR="00AD3E26" w:rsidRPr="005646DB"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9C" w:rsidRDefault="002B6C9C" w:rsidP="00B719C7">
      <w:r>
        <w:separator/>
      </w:r>
    </w:p>
  </w:endnote>
  <w:endnote w:type="continuationSeparator" w:id="0">
    <w:p w:rsidR="002B6C9C" w:rsidRDefault="002B6C9C"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embedBold r:id="rId1" w:subsetted="1" w:fontKey="{806C0C3F-95C9-4A2C-B85E-F8158A1E7973}"/>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2" w:rsidRDefault="00502A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177563">
    <w:pPr>
      <w:pStyle w:val="Stopka"/>
    </w:pPr>
    <w:r w:rsidRPr="00177563">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2" w:rsidRDefault="00502A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9C" w:rsidRDefault="002B6C9C" w:rsidP="00B719C7">
      <w:r>
        <w:separator/>
      </w:r>
    </w:p>
  </w:footnote>
  <w:footnote w:type="continuationSeparator" w:id="0">
    <w:p w:rsidR="002B6C9C" w:rsidRDefault="002B6C9C"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2" w:rsidRDefault="00502A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EC19C8">
    <w:pPr>
      <w:spacing w:before="120"/>
      <w:ind w:left="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anchor>
      </w:drawing>
    </w:r>
    <w:r w:rsidR="00177563" w:rsidRPr="00177563">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177563" w:rsidRPr="00177563">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bookmarkStart w:id="0" w:name="_GoBack"/>
    <w:bookmarkEnd w:id="0"/>
    <w:r w:rsidR="00502A02">
      <w:rPr>
        <w:rFonts w:ascii="Rockwell Extra Bold" w:eastAsiaTheme="majorEastAsia" w:hAnsi="Rockwell Extra Bold" w:cstheme="majorBidi"/>
        <w:b/>
        <w:bCs/>
        <w:sz w:val="26"/>
        <w:szCs w:val="26"/>
        <w:lang w:val="en-US"/>
      </w:rPr>
      <w:t>Outdoor Environment (quarterly)</w:t>
    </w:r>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02" w:rsidRDefault="00502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5">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7">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8166DE"/>
    <w:multiLevelType w:val="hybridMultilevel"/>
    <w:tmpl w:val="44140D82"/>
    <w:lvl w:ilvl="0" w:tplc="08090011">
      <w:start w:val="1"/>
      <w:numFmt w:val="bullet"/>
      <w:lvlText w:val=""/>
      <w:lvlJc w:val="left"/>
      <w:pPr>
        <w:ind w:left="720" w:hanging="360"/>
      </w:pPr>
      <w:rPr>
        <w:rFonts w:ascii="Symbol" w:hAnsi="Symbol" w:hint="default"/>
        <w:b w:val="0"/>
        <w:i w:val="0"/>
        <w:caps w:val="0"/>
        <w:strike w:val="0"/>
        <w:dstrike w:val="0"/>
        <w:vanish w:val="0"/>
        <w:color w:val="000000"/>
        <w:spacing w:val="0"/>
        <w:w w:val="100"/>
        <w:kern w:val="0"/>
        <w:position w:val="0"/>
        <w:sz w:val="16"/>
        <w:vertAlign w:val="baseline"/>
      </w:rPr>
    </w:lvl>
    <w:lvl w:ilvl="1" w:tplc="08090019" w:tentative="1">
      <w:start w:val="1"/>
      <w:numFmt w:val="bullet"/>
      <w:lvlText w:val="o"/>
      <w:lvlJc w:val="left"/>
      <w:pPr>
        <w:ind w:left="1440" w:hanging="360"/>
      </w:pPr>
      <w:rPr>
        <w:rFonts w:ascii="Courier New" w:hAnsi="Courier New" w:cs="Courier New" w:hint="default"/>
      </w:rPr>
    </w:lvl>
    <w:lvl w:ilvl="2" w:tplc="0809000F" w:tentative="1">
      <w:start w:val="1"/>
      <w:numFmt w:val="bullet"/>
      <w:lvlText w:val=""/>
      <w:lvlJc w:val="left"/>
      <w:pPr>
        <w:ind w:left="2160" w:hanging="360"/>
      </w:pPr>
      <w:rPr>
        <w:rFonts w:ascii="Wingdings" w:hAnsi="Wingdings" w:hint="default"/>
      </w:rPr>
    </w:lvl>
    <w:lvl w:ilvl="3" w:tplc="21B45590"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2BD14F1"/>
    <w:multiLevelType w:val="hybridMultilevel"/>
    <w:tmpl w:val="43F2F7C2"/>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nsid w:val="7E456CB9"/>
    <w:multiLevelType w:val="hybridMultilevel"/>
    <w:tmpl w:val="9AA0664A"/>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3"/>
  </w:num>
  <w:num w:numId="4">
    <w:abstractNumId w:val="34"/>
  </w:num>
  <w:num w:numId="5">
    <w:abstractNumId w:val="44"/>
  </w:num>
  <w:num w:numId="6">
    <w:abstractNumId w:val="14"/>
  </w:num>
  <w:num w:numId="7">
    <w:abstractNumId w:val="43"/>
  </w:num>
  <w:num w:numId="8">
    <w:abstractNumId w:val="7"/>
  </w:num>
  <w:num w:numId="9">
    <w:abstractNumId w:val="0"/>
  </w:num>
  <w:num w:numId="10">
    <w:abstractNumId w:val="12"/>
  </w:num>
  <w:num w:numId="11">
    <w:abstractNumId w:val="37"/>
  </w:num>
  <w:num w:numId="12">
    <w:abstractNumId w:val="10"/>
  </w:num>
  <w:num w:numId="13">
    <w:abstractNumId w:val="42"/>
  </w:num>
  <w:num w:numId="14">
    <w:abstractNumId w:val="17"/>
  </w:num>
  <w:num w:numId="15">
    <w:abstractNumId w:val="4"/>
  </w:num>
  <w:num w:numId="16">
    <w:abstractNumId w:val="27"/>
  </w:num>
  <w:num w:numId="17">
    <w:abstractNumId w:val="18"/>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9"/>
  </w:num>
  <w:num w:numId="23">
    <w:abstractNumId w:val="41"/>
  </w:num>
  <w:num w:numId="24">
    <w:abstractNumId w:val="29"/>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num>
  <w:num w:numId="33">
    <w:abstractNumId w:val="19"/>
  </w:num>
  <w:num w:numId="34">
    <w:abstractNumId w:val="20"/>
  </w:num>
  <w:num w:numId="35">
    <w:abstractNumId w:val="31"/>
  </w:num>
  <w:num w:numId="36">
    <w:abstractNumId w:val="3"/>
  </w:num>
  <w:num w:numId="37">
    <w:abstractNumId w:val="11"/>
  </w:num>
  <w:num w:numId="38">
    <w:abstractNumId w:val="40"/>
  </w:num>
  <w:num w:numId="39">
    <w:abstractNumId w:val="15"/>
  </w:num>
  <w:num w:numId="40">
    <w:abstractNumId w:val="21"/>
  </w:num>
  <w:num w:numId="41">
    <w:abstractNumId w:val="6"/>
  </w:num>
  <w:num w:numId="42">
    <w:abstractNumId w:val="38"/>
  </w:num>
  <w:num w:numId="43">
    <w:abstractNumId w:val="39"/>
  </w:num>
  <w:num w:numId="44">
    <w:abstractNumId w:val="16"/>
  </w:num>
  <w:num w:numId="45">
    <w:abstractNumId w:val="36"/>
  </w:num>
  <w:num w:numId="46">
    <w:abstractNumId w:val="28"/>
  </w:num>
  <w:num w:numId="47">
    <w:abstractNumId w:val="30"/>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6146">
      <o:colormru v:ext="edit" colors="#e70289"/>
    </o:shapedefaults>
    <o:shapelayout v:ext="edit">
      <o:idmap v:ext="edit" data="4"/>
    </o:shapelayout>
  </w:hdrShapeDefaults>
  <w:footnotePr>
    <w:footnote w:id="-1"/>
    <w:footnote w:id="0"/>
  </w:footnotePr>
  <w:endnotePr>
    <w:endnote w:id="-1"/>
    <w:endnote w:id="0"/>
  </w:endnotePr>
  <w:compat/>
  <w:rsids>
    <w:rsidRoot w:val="00502A02"/>
    <w:rsid w:val="00005619"/>
    <w:rsid w:val="00017B9A"/>
    <w:rsid w:val="00040F0B"/>
    <w:rsid w:val="000456BF"/>
    <w:rsid w:val="000532C5"/>
    <w:rsid w:val="00057271"/>
    <w:rsid w:val="00060987"/>
    <w:rsid w:val="00063A11"/>
    <w:rsid w:val="00072C6F"/>
    <w:rsid w:val="0007522B"/>
    <w:rsid w:val="000802F6"/>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77563"/>
    <w:rsid w:val="00190968"/>
    <w:rsid w:val="001A0B1F"/>
    <w:rsid w:val="001B04D6"/>
    <w:rsid w:val="001E1345"/>
    <w:rsid w:val="001F20AE"/>
    <w:rsid w:val="001F6B82"/>
    <w:rsid w:val="001F7F6A"/>
    <w:rsid w:val="00205EC3"/>
    <w:rsid w:val="00207B6B"/>
    <w:rsid w:val="00210D8C"/>
    <w:rsid w:val="002123AC"/>
    <w:rsid w:val="002143ED"/>
    <w:rsid w:val="00216104"/>
    <w:rsid w:val="00220022"/>
    <w:rsid w:val="00240BC6"/>
    <w:rsid w:val="002534BB"/>
    <w:rsid w:val="00257D00"/>
    <w:rsid w:val="002716A3"/>
    <w:rsid w:val="00277645"/>
    <w:rsid w:val="0028539E"/>
    <w:rsid w:val="00292F5F"/>
    <w:rsid w:val="002B40E4"/>
    <w:rsid w:val="002B6C9C"/>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4F7C53"/>
    <w:rsid w:val="00501BAA"/>
    <w:rsid w:val="00502A02"/>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558F0"/>
    <w:rsid w:val="0077107F"/>
    <w:rsid w:val="00773AA6"/>
    <w:rsid w:val="0077627D"/>
    <w:rsid w:val="00791C52"/>
    <w:rsid w:val="00795191"/>
    <w:rsid w:val="007C1F87"/>
    <w:rsid w:val="007C4C3E"/>
    <w:rsid w:val="007D6C9F"/>
    <w:rsid w:val="007E03E2"/>
    <w:rsid w:val="00800921"/>
    <w:rsid w:val="008034D2"/>
    <w:rsid w:val="00812AF5"/>
    <w:rsid w:val="008142D4"/>
    <w:rsid w:val="0082015C"/>
    <w:rsid w:val="00826D29"/>
    <w:rsid w:val="008621B8"/>
    <w:rsid w:val="00865067"/>
    <w:rsid w:val="008706A0"/>
    <w:rsid w:val="00872565"/>
    <w:rsid w:val="00873380"/>
    <w:rsid w:val="00873968"/>
    <w:rsid w:val="0088236C"/>
    <w:rsid w:val="00890EF8"/>
    <w:rsid w:val="008A19B3"/>
    <w:rsid w:val="008A23B8"/>
    <w:rsid w:val="008A46A7"/>
    <w:rsid w:val="008C06A0"/>
    <w:rsid w:val="008C1DCF"/>
    <w:rsid w:val="008C31C2"/>
    <w:rsid w:val="008D359B"/>
    <w:rsid w:val="008D5856"/>
    <w:rsid w:val="008E6C2D"/>
    <w:rsid w:val="008F4150"/>
    <w:rsid w:val="009002DA"/>
    <w:rsid w:val="009030B7"/>
    <w:rsid w:val="009059A7"/>
    <w:rsid w:val="009110A2"/>
    <w:rsid w:val="00921C02"/>
    <w:rsid w:val="0092584C"/>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02E78"/>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19C8"/>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A02"/>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502A02"/>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502A02"/>
    <w:rPr>
      <w:rFonts w:ascii="Tahoma" w:hAnsi="Tahoma" w:cs="Tahoma"/>
      <w:sz w:val="20"/>
      <w:szCs w:val="20"/>
    </w:rPr>
  </w:style>
  <w:style w:type="paragraph" w:customStyle="1" w:styleId="Default">
    <w:name w:val="Default"/>
    <w:rsid w:val="00502A02"/>
    <w:pPr>
      <w:autoSpaceDE w:val="0"/>
      <w:autoSpaceDN w:val="0"/>
      <w:adjustRightInd w:val="0"/>
      <w:spacing w:after="0" w:line="240" w:lineRule="auto"/>
    </w:pPr>
    <w:rPr>
      <w:rFonts w:ascii="Arial,Bold" w:eastAsia="Times New Roman" w:hAnsi="Arial,Bold" w:cs="Arial,Bold"/>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6A21A-05AD-42E5-8707-12DF1491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22</TotalTime>
  <Pages>3</Pages>
  <Words>376</Words>
  <Characters>2145</Characters>
  <Application>Microsoft Office Word</Application>
  <DocSecurity>0</DocSecurity>
  <Lines>17</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4</cp:revision>
  <cp:lastPrinted>2015-05-12T10:20:00Z</cp:lastPrinted>
  <dcterms:created xsi:type="dcterms:W3CDTF">2020-06-18T16:16:00Z</dcterms:created>
  <dcterms:modified xsi:type="dcterms:W3CDTF">2020-06-18T17:02:00Z</dcterms:modified>
</cp:coreProperties>
</file>