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C88" w:rsidRDefault="00691F23" w:rsidP="00593C88">
      <w:pPr>
        <w:spacing w:after="0" w:line="240" w:lineRule="auto"/>
        <w:jc w:val="center"/>
        <w:rPr>
          <w:rStyle w:val="Teksttreci2"/>
          <w:rFonts w:ascii="Comic Sans MS" w:hAnsi="Comic Sans MS"/>
          <w:lang w:val="en-IE"/>
        </w:rPr>
      </w:pPr>
      <w:r>
        <w:rPr>
          <w:rStyle w:val="Teksttreci2"/>
          <w:rFonts w:ascii="Comic Sans MS" w:hAnsi="Comic Sans MS"/>
          <w:lang w:val="en-IE"/>
        </w:rPr>
        <w:t>Appendix B</w:t>
      </w:r>
    </w:p>
    <w:p w:rsidR="00593C88" w:rsidRDefault="00593C88" w:rsidP="00AE7D0C">
      <w:pPr>
        <w:spacing w:after="0" w:line="240" w:lineRule="auto"/>
        <w:rPr>
          <w:rStyle w:val="Teksttreci2"/>
          <w:rFonts w:ascii="Comic Sans MS" w:hAnsi="Comic Sans MS"/>
          <w:lang w:val="en-IE"/>
        </w:rPr>
      </w:pPr>
    </w:p>
    <w:p w:rsidR="00593C88" w:rsidRPr="006C2E5D" w:rsidRDefault="00593C88" w:rsidP="00593C88">
      <w:pPr>
        <w:spacing w:after="0" w:line="240" w:lineRule="auto"/>
        <w:jc w:val="center"/>
        <w:rPr>
          <w:rStyle w:val="Teksttreci2"/>
          <w:rFonts w:ascii="Comic Sans MS" w:hAnsi="Comic Sans MS"/>
          <w:lang w:val="en-IE"/>
        </w:rPr>
      </w:pPr>
      <w:r w:rsidRPr="006C2E5D">
        <w:rPr>
          <w:rStyle w:val="Teksttreci2"/>
          <w:rFonts w:ascii="Comic Sans MS" w:hAnsi="Comic Sans MS"/>
          <w:lang w:val="en-IE"/>
        </w:rPr>
        <w:t>MINIMUM PERIODS OF EXCLUSION FROM THE SERVICE FOR ILLNESS</w:t>
      </w:r>
    </w:p>
    <w:p w:rsidR="00593C88" w:rsidRPr="00593C88" w:rsidRDefault="00593C88" w:rsidP="00593C88">
      <w:pPr>
        <w:spacing w:after="0" w:line="240" w:lineRule="auto"/>
        <w:jc w:val="center"/>
        <w:rPr>
          <w:rFonts w:ascii="Comic Sans MS" w:eastAsia="Arial" w:hAnsi="Comic Sans MS" w:cs="Arial"/>
          <w:color w:val="000000"/>
          <w:sz w:val="24"/>
          <w:szCs w:val="24"/>
          <w:lang w:val="en-IE" w:eastAsia="pl-PL" w:bidi="pl-PL"/>
        </w:rPr>
      </w:pPr>
      <w:r w:rsidRPr="006C2E5D">
        <w:rPr>
          <w:rStyle w:val="Teksttreci2"/>
          <w:rFonts w:ascii="Comic Sans MS" w:hAnsi="Comic Sans MS"/>
          <w:lang w:val="en-IE"/>
        </w:rPr>
        <w:t>and COMMUNICABLE DISEASE.</w:t>
      </w:r>
    </w:p>
    <w:tbl>
      <w:tblPr>
        <w:tblW w:w="11215" w:type="dxa"/>
        <w:tblLayout w:type="fixed"/>
        <w:tblCellMar>
          <w:top w:w="15" w:type="dxa"/>
          <w:left w:w="15" w:type="dxa"/>
          <w:bottom w:w="15" w:type="dxa"/>
          <w:right w:w="15" w:type="dxa"/>
        </w:tblCellMar>
        <w:tblLook w:val="04A0"/>
      </w:tblPr>
      <w:tblGrid>
        <w:gridCol w:w="3070"/>
        <w:gridCol w:w="7655"/>
        <w:gridCol w:w="490"/>
      </w:tblGrid>
      <w:tr w:rsidR="00593C88" w:rsidRPr="006C2E5D" w:rsidTr="00593C88">
        <w:trPr>
          <w:tblHeader/>
        </w:trPr>
        <w:tc>
          <w:tcPr>
            <w:tcW w:w="3070" w:type="dxa"/>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c>
          <w:tcPr>
            <w:tcW w:w="7655" w:type="dxa"/>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c>
          <w:tcPr>
            <w:tcW w:w="490" w:type="dxa"/>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r>
      <w:tr w:rsidR="00593C88" w:rsidRPr="002011B8" w:rsidTr="00593C88">
        <w:tc>
          <w:tcPr>
            <w:tcW w:w="307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roofErr w:type="spellStart"/>
            <w:r w:rsidRPr="006C2E5D">
              <w:rPr>
                <w:rFonts w:ascii="Comic Sans MS" w:eastAsia="Times New Roman" w:hAnsi="Comic Sans MS" w:cs="Times New Roman"/>
              </w:rPr>
              <w:t>Amoebiasis</w:t>
            </w:r>
            <w:proofErr w:type="spellEnd"/>
            <w:r w:rsidRPr="006C2E5D">
              <w:rPr>
                <w:rFonts w:ascii="Comic Sans MS" w:eastAsia="Times New Roman" w:hAnsi="Comic Sans MS" w:cs="Times New Roman"/>
              </w:rPr>
              <w:t> </w:t>
            </w:r>
            <w:r w:rsidRPr="006C2E5D">
              <w:rPr>
                <w:rFonts w:ascii="Comic Sans MS" w:eastAsia="Times New Roman" w:hAnsi="Comic Sans MS" w:cs="Times New Roman"/>
                <w:i/>
                <w:iCs/>
              </w:rPr>
              <w:t>(</w:t>
            </w:r>
            <w:proofErr w:type="spellStart"/>
            <w:r w:rsidRPr="006C2E5D">
              <w:rPr>
                <w:rFonts w:ascii="Comic Sans MS" w:eastAsia="Times New Roman" w:hAnsi="Comic Sans MS" w:cs="Times New Roman"/>
                <w:i/>
                <w:iCs/>
              </w:rPr>
              <w:t>Entamoeba</w:t>
            </w:r>
            <w:proofErr w:type="spellEnd"/>
            <w:r w:rsidRPr="006C2E5D">
              <w:rPr>
                <w:rFonts w:ascii="Comic Sans MS" w:eastAsia="Times New Roman" w:hAnsi="Comic Sans MS" w:cs="Times New Roman"/>
                <w:i/>
                <w:iCs/>
              </w:rPr>
              <w:t xml:space="preserve"> </w:t>
            </w:r>
            <w:proofErr w:type="spellStart"/>
            <w:r w:rsidRPr="006C2E5D">
              <w:rPr>
                <w:rFonts w:ascii="Comic Sans MS" w:eastAsia="Times New Roman" w:hAnsi="Comic Sans MS" w:cs="Times New Roman"/>
                <w:i/>
                <w:iCs/>
              </w:rPr>
              <w:t>histolytica</w:t>
            </w:r>
            <w:proofErr w:type="spellEnd"/>
            <w:r w:rsidRPr="006C2E5D">
              <w:rPr>
                <w:rFonts w:ascii="Comic Sans MS" w:eastAsia="Times New Roman" w:hAnsi="Comic Sans MS" w:cs="Times New Roman"/>
                <w:i/>
                <w:iCs/>
              </w:rPr>
              <w:t>)</w:t>
            </w:r>
          </w:p>
        </w:tc>
        <w:tc>
          <w:tcPr>
            <w:tcW w:w="7655"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Exclude until there has not been a loose bowel motion for 24 hours</w:t>
            </w:r>
          </w:p>
        </w:tc>
        <w:tc>
          <w:tcPr>
            <w:tcW w:w="49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r>
      <w:tr w:rsidR="00593C88" w:rsidRPr="006C2E5D" w:rsidTr="00593C88">
        <w:tc>
          <w:tcPr>
            <w:tcW w:w="307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tabs>
                <w:tab w:val="left" w:pos="142"/>
              </w:tabs>
              <w:spacing w:after="0" w:line="240" w:lineRule="auto"/>
              <w:rPr>
                <w:rFonts w:ascii="Comic Sans MS" w:eastAsia="Times New Roman" w:hAnsi="Comic Sans MS" w:cs="Times New Roman"/>
                <w:lang w:val="en-IE"/>
              </w:rPr>
            </w:pPr>
            <w:r w:rsidRPr="006C2E5D">
              <w:rPr>
                <w:rStyle w:val="Teksttreci2Exact"/>
                <w:rFonts w:ascii="Comic Sans MS" w:hAnsi="Comic Sans MS"/>
                <w:lang w:val="en-IE"/>
              </w:rPr>
              <w:t>Antibiotics Prescribed</w:t>
            </w:r>
          </w:p>
        </w:tc>
        <w:tc>
          <w:tcPr>
            <w:tcW w:w="7655"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Pr>
                <w:rFonts w:ascii="Comic Sans MS" w:hAnsi="Comic Sans MS"/>
                <w:lang w:val="en-IE"/>
              </w:rPr>
              <w:t>First 2</w:t>
            </w:r>
            <w:r w:rsidRPr="006C2E5D">
              <w:rPr>
                <w:rFonts w:ascii="Comic Sans MS" w:hAnsi="Comic Sans MS"/>
                <w:lang w:val="en-IE"/>
              </w:rPr>
              <w:t xml:space="preserve"> days at home</w:t>
            </w:r>
          </w:p>
        </w:tc>
        <w:tc>
          <w:tcPr>
            <w:tcW w:w="49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r>
      <w:tr w:rsidR="00593C88" w:rsidRPr="002011B8" w:rsidTr="00593C88">
        <w:tc>
          <w:tcPr>
            <w:tcW w:w="307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Campylobacter</w:t>
            </w:r>
          </w:p>
        </w:tc>
        <w:tc>
          <w:tcPr>
            <w:tcW w:w="7655"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Exclude until there has not been a loose bowel motion for 24 hours</w:t>
            </w:r>
          </w:p>
        </w:tc>
        <w:tc>
          <w:tcPr>
            <w:tcW w:w="49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r>
      <w:tr w:rsidR="00593C88" w:rsidRPr="002011B8" w:rsidTr="00593C88">
        <w:tc>
          <w:tcPr>
            <w:tcW w:w="307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Chickenpox</w:t>
            </w:r>
          </w:p>
        </w:tc>
        <w:tc>
          <w:tcPr>
            <w:tcW w:w="7655"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Exclude until all blisters have dried. This is usually at least 5 days after the rash appears in unimmunised children, but may be less in previously immunised children</w:t>
            </w:r>
          </w:p>
        </w:tc>
        <w:tc>
          <w:tcPr>
            <w:tcW w:w="49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r>
      <w:tr w:rsidR="00593C88" w:rsidRPr="002011B8" w:rsidTr="00593C88">
        <w:tc>
          <w:tcPr>
            <w:tcW w:w="307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Conjunctivitis</w:t>
            </w:r>
          </w:p>
        </w:tc>
        <w:tc>
          <w:tcPr>
            <w:tcW w:w="7655"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Exclude until discharge from eyes has ceased</w:t>
            </w:r>
          </w:p>
        </w:tc>
        <w:tc>
          <w:tcPr>
            <w:tcW w:w="49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r>
      <w:tr w:rsidR="00593C88" w:rsidRPr="006C2E5D" w:rsidTr="00593C88">
        <w:tc>
          <w:tcPr>
            <w:tcW w:w="307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hAnsi="Comic Sans MS"/>
              </w:rPr>
            </w:pPr>
            <w:r w:rsidRPr="006C2E5D">
              <w:rPr>
                <w:rStyle w:val="Teksttreci2Exact"/>
                <w:rFonts w:ascii="Comic Sans MS" w:hAnsi="Comic Sans MS"/>
                <w:lang w:val="en-IE"/>
              </w:rPr>
              <w:t>Diarrhoea</w:t>
            </w:r>
          </w:p>
        </w:tc>
        <w:tc>
          <w:tcPr>
            <w:tcW w:w="7655"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pPr>
            <w:r w:rsidRPr="006C2E5D">
              <w:rPr>
                <w:rFonts w:ascii="Comic Sans MS" w:hAnsi="Comic Sans MS"/>
                <w:lang w:val="en-IE"/>
              </w:rPr>
              <w:t>36 hours from last episode</w:t>
            </w:r>
          </w:p>
        </w:tc>
        <w:tc>
          <w:tcPr>
            <w:tcW w:w="49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r>
      <w:tr w:rsidR="00593C88" w:rsidRPr="002011B8" w:rsidTr="00593C88">
        <w:tc>
          <w:tcPr>
            <w:tcW w:w="307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Diphtheria</w:t>
            </w:r>
          </w:p>
        </w:tc>
        <w:tc>
          <w:tcPr>
            <w:tcW w:w="7655"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Exclude until a medical certificate of recovery is received following at least two negative throat swabs, the first not less than 24 hours after finishing a course of antibiotics and the other 48 hours later</w:t>
            </w:r>
          </w:p>
        </w:tc>
        <w:tc>
          <w:tcPr>
            <w:tcW w:w="49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r>
      <w:tr w:rsidR="00593C88" w:rsidRPr="002011B8" w:rsidTr="00593C88">
        <w:tc>
          <w:tcPr>
            <w:tcW w:w="307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Hand, foot and mouth disease</w:t>
            </w:r>
          </w:p>
        </w:tc>
        <w:tc>
          <w:tcPr>
            <w:tcW w:w="7655"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Exclude until all blisters have dried</w:t>
            </w:r>
          </w:p>
        </w:tc>
        <w:tc>
          <w:tcPr>
            <w:tcW w:w="49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r>
      <w:tr w:rsidR="00593C88" w:rsidRPr="002011B8" w:rsidTr="00593C88">
        <w:tc>
          <w:tcPr>
            <w:tcW w:w="307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roofErr w:type="spellStart"/>
            <w:r w:rsidRPr="006C2E5D">
              <w:rPr>
                <w:rFonts w:ascii="Comic Sans MS" w:eastAsia="Times New Roman" w:hAnsi="Comic Sans MS" w:cs="Times New Roman"/>
                <w:i/>
                <w:iCs/>
              </w:rPr>
              <w:t>Haemophilus</w:t>
            </w:r>
            <w:proofErr w:type="spellEnd"/>
            <w:r w:rsidRPr="006C2E5D">
              <w:rPr>
                <w:rFonts w:ascii="Comic Sans MS" w:eastAsia="Times New Roman" w:hAnsi="Comic Sans MS" w:cs="Times New Roman"/>
                <w:i/>
                <w:iCs/>
              </w:rPr>
              <w:t xml:space="preserve"> </w:t>
            </w:r>
            <w:proofErr w:type="spellStart"/>
            <w:r w:rsidRPr="006C2E5D">
              <w:rPr>
                <w:rFonts w:ascii="Comic Sans MS" w:eastAsia="Times New Roman" w:hAnsi="Comic Sans MS" w:cs="Times New Roman"/>
                <w:i/>
                <w:iCs/>
              </w:rPr>
              <w:t>influenzae</w:t>
            </w:r>
            <w:proofErr w:type="spellEnd"/>
            <w:r w:rsidRPr="006C2E5D">
              <w:rPr>
                <w:rFonts w:ascii="Comic Sans MS" w:eastAsia="Times New Roman" w:hAnsi="Comic Sans MS" w:cs="Times New Roman"/>
              </w:rPr>
              <w:t> type b (</w:t>
            </w:r>
            <w:proofErr w:type="spellStart"/>
            <w:r w:rsidRPr="006C2E5D">
              <w:rPr>
                <w:rFonts w:ascii="Comic Sans MS" w:eastAsia="Times New Roman" w:hAnsi="Comic Sans MS" w:cs="Times New Roman"/>
              </w:rPr>
              <w:t>Hib</w:t>
            </w:r>
            <w:proofErr w:type="spellEnd"/>
            <w:r w:rsidRPr="006C2E5D">
              <w:rPr>
                <w:rFonts w:ascii="Comic Sans MS" w:eastAsia="Times New Roman" w:hAnsi="Comic Sans MS" w:cs="Times New Roman"/>
              </w:rPr>
              <w:t>)</w:t>
            </w:r>
          </w:p>
        </w:tc>
        <w:tc>
          <w:tcPr>
            <w:tcW w:w="7655"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Exclude until at least 4 days of appropriate antibiotic treatment has been completed</w:t>
            </w:r>
          </w:p>
        </w:tc>
        <w:tc>
          <w:tcPr>
            <w:tcW w:w="49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r>
      <w:tr w:rsidR="00593C88" w:rsidRPr="002011B8" w:rsidTr="00593C88">
        <w:tc>
          <w:tcPr>
            <w:tcW w:w="307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Hepatitis A</w:t>
            </w:r>
          </w:p>
        </w:tc>
        <w:tc>
          <w:tcPr>
            <w:tcW w:w="7655"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Exclude until a medical certificate of recovery is received, but not before 7 days after the onset of jaundice or illness</w:t>
            </w:r>
          </w:p>
        </w:tc>
        <w:tc>
          <w:tcPr>
            <w:tcW w:w="49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r>
      <w:tr w:rsidR="00593C88" w:rsidRPr="006C2E5D" w:rsidTr="00593C88">
        <w:tc>
          <w:tcPr>
            <w:tcW w:w="307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Hepatitis B</w:t>
            </w:r>
          </w:p>
        </w:tc>
        <w:tc>
          <w:tcPr>
            <w:tcW w:w="7655"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Exclusion is not necessary</w:t>
            </w:r>
          </w:p>
        </w:tc>
        <w:tc>
          <w:tcPr>
            <w:tcW w:w="49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r>
      <w:tr w:rsidR="00593C88" w:rsidRPr="006C2E5D" w:rsidTr="00593C88">
        <w:tc>
          <w:tcPr>
            <w:tcW w:w="307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Hepatitis C</w:t>
            </w:r>
          </w:p>
        </w:tc>
        <w:tc>
          <w:tcPr>
            <w:tcW w:w="7655"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Exclusion is not necessary</w:t>
            </w:r>
          </w:p>
        </w:tc>
        <w:tc>
          <w:tcPr>
            <w:tcW w:w="49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r>
      <w:tr w:rsidR="00593C88" w:rsidRPr="006C2E5D" w:rsidTr="00593C88">
        <w:tc>
          <w:tcPr>
            <w:tcW w:w="307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Herpes (cold sores)</w:t>
            </w:r>
          </w:p>
        </w:tc>
        <w:tc>
          <w:tcPr>
            <w:tcW w:w="7655"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Young children unable to comply with good hygiene practices should be excluded while the lesion is weeping. Lesions to be covered by a dressing, where possible</w:t>
            </w:r>
          </w:p>
        </w:tc>
        <w:tc>
          <w:tcPr>
            <w:tcW w:w="49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r>
      <w:tr w:rsidR="00593C88" w:rsidRPr="006C2E5D" w:rsidTr="00593C88">
        <w:tc>
          <w:tcPr>
            <w:tcW w:w="307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Human immunodeficiency virus (HIV) infection</w:t>
            </w:r>
          </w:p>
        </w:tc>
        <w:tc>
          <w:tcPr>
            <w:tcW w:w="7655"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Exclusion is not necessary</w:t>
            </w:r>
          </w:p>
        </w:tc>
        <w:tc>
          <w:tcPr>
            <w:tcW w:w="49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r>
      <w:tr w:rsidR="00593C88" w:rsidRPr="002011B8" w:rsidTr="00593C88">
        <w:tc>
          <w:tcPr>
            <w:tcW w:w="307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Impetigo</w:t>
            </w:r>
          </w:p>
        </w:tc>
        <w:tc>
          <w:tcPr>
            <w:tcW w:w="7655"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 xml:space="preserve">Exclude until appropriate treatment has commenced. Sores on </w:t>
            </w:r>
            <w:r w:rsidRPr="006C2E5D">
              <w:rPr>
                <w:rFonts w:ascii="Comic Sans MS" w:eastAsia="Times New Roman" w:hAnsi="Comic Sans MS" w:cs="Times New Roman"/>
              </w:rPr>
              <w:lastRenderedPageBreak/>
              <w:t>exposed surfaces must be covered with a watertight dressing</w:t>
            </w:r>
          </w:p>
        </w:tc>
        <w:tc>
          <w:tcPr>
            <w:tcW w:w="49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r>
      <w:tr w:rsidR="00593C88" w:rsidRPr="006C2E5D" w:rsidTr="00593C88">
        <w:tc>
          <w:tcPr>
            <w:tcW w:w="307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lastRenderedPageBreak/>
              <w:t xml:space="preserve">Influenza </w:t>
            </w:r>
          </w:p>
        </w:tc>
        <w:tc>
          <w:tcPr>
            <w:tcW w:w="7655"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Exclude until well</w:t>
            </w:r>
          </w:p>
        </w:tc>
        <w:tc>
          <w:tcPr>
            <w:tcW w:w="49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r>
      <w:tr w:rsidR="00593C88" w:rsidRPr="002011B8" w:rsidTr="00593C88">
        <w:tc>
          <w:tcPr>
            <w:tcW w:w="307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Leprosy</w:t>
            </w:r>
          </w:p>
        </w:tc>
        <w:tc>
          <w:tcPr>
            <w:tcW w:w="7655"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Exclude until approval to return has been given by the Secretary</w:t>
            </w:r>
          </w:p>
        </w:tc>
        <w:tc>
          <w:tcPr>
            <w:tcW w:w="49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r>
      <w:tr w:rsidR="00593C88" w:rsidRPr="002011B8" w:rsidTr="00593C88">
        <w:tc>
          <w:tcPr>
            <w:tcW w:w="307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Measles*</w:t>
            </w:r>
          </w:p>
        </w:tc>
        <w:tc>
          <w:tcPr>
            <w:tcW w:w="7655"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Exclude for at least 4 days after onset of rash</w:t>
            </w:r>
          </w:p>
        </w:tc>
        <w:tc>
          <w:tcPr>
            <w:tcW w:w="49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r>
      <w:tr w:rsidR="00593C88" w:rsidRPr="006C2E5D" w:rsidTr="00593C88">
        <w:tc>
          <w:tcPr>
            <w:tcW w:w="307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Meningitis (bacteria, other than meningococcal meningitis)</w:t>
            </w:r>
          </w:p>
        </w:tc>
        <w:tc>
          <w:tcPr>
            <w:tcW w:w="7655"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Exclude until well</w:t>
            </w:r>
          </w:p>
        </w:tc>
        <w:tc>
          <w:tcPr>
            <w:tcW w:w="49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r>
      <w:tr w:rsidR="00593C88" w:rsidRPr="002011B8" w:rsidTr="00593C88">
        <w:tc>
          <w:tcPr>
            <w:tcW w:w="307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Meningococcal infection*</w:t>
            </w:r>
          </w:p>
        </w:tc>
        <w:tc>
          <w:tcPr>
            <w:tcW w:w="7655"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Exclude until adequate carrier eradication therapy has been completed</w:t>
            </w:r>
          </w:p>
        </w:tc>
        <w:tc>
          <w:tcPr>
            <w:tcW w:w="49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r>
      <w:tr w:rsidR="00593C88" w:rsidRPr="002011B8" w:rsidTr="00593C88">
        <w:tc>
          <w:tcPr>
            <w:tcW w:w="307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Mumps*</w:t>
            </w:r>
          </w:p>
        </w:tc>
        <w:tc>
          <w:tcPr>
            <w:tcW w:w="7655"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Exclude for 9 days or until swelling goes down (whichever is sooner)</w:t>
            </w:r>
          </w:p>
        </w:tc>
        <w:tc>
          <w:tcPr>
            <w:tcW w:w="49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r>
      <w:tr w:rsidR="00593C88" w:rsidRPr="002011B8" w:rsidTr="00593C88">
        <w:tc>
          <w:tcPr>
            <w:tcW w:w="307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roofErr w:type="spellStart"/>
            <w:r w:rsidRPr="006C2E5D">
              <w:rPr>
                <w:rFonts w:ascii="Comic Sans MS" w:eastAsia="Times New Roman" w:hAnsi="Comic Sans MS" w:cs="Times New Roman"/>
              </w:rPr>
              <w:t>Pertussis</w:t>
            </w:r>
            <w:proofErr w:type="spellEnd"/>
            <w:r w:rsidRPr="006C2E5D">
              <w:rPr>
                <w:rFonts w:ascii="Comic Sans MS" w:eastAsia="Times New Roman" w:hAnsi="Comic Sans MS" w:cs="Times New Roman"/>
              </w:rPr>
              <w:t xml:space="preserve"> (whooping cough)*</w:t>
            </w:r>
          </w:p>
        </w:tc>
        <w:tc>
          <w:tcPr>
            <w:tcW w:w="7655"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Exclude for 21 days after the onset of cough or until they have completed 5 days of a course of antibiotic treatment</w:t>
            </w:r>
          </w:p>
        </w:tc>
        <w:tc>
          <w:tcPr>
            <w:tcW w:w="49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r>
      <w:tr w:rsidR="00593C88" w:rsidRPr="002011B8" w:rsidTr="00593C88">
        <w:tc>
          <w:tcPr>
            <w:tcW w:w="307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Poliomyelitis*</w:t>
            </w:r>
          </w:p>
        </w:tc>
        <w:tc>
          <w:tcPr>
            <w:tcW w:w="7655"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Exclude for at least 14 days from onset. Re-admit after receiving medical certificate of recovery</w:t>
            </w:r>
          </w:p>
        </w:tc>
        <w:tc>
          <w:tcPr>
            <w:tcW w:w="49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r>
      <w:tr w:rsidR="00593C88" w:rsidRPr="002011B8" w:rsidTr="00593C88">
        <w:tc>
          <w:tcPr>
            <w:tcW w:w="307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 xml:space="preserve">Ringworm, scabies, </w:t>
            </w:r>
            <w:proofErr w:type="spellStart"/>
            <w:r w:rsidRPr="006C2E5D">
              <w:rPr>
                <w:rFonts w:ascii="Comic Sans MS" w:eastAsia="Times New Roman" w:hAnsi="Comic Sans MS" w:cs="Times New Roman"/>
              </w:rPr>
              <w:t>pediculosis</w:t>
            </w:r>
            <w:proofErr w:type="spellEnd"/>
            <w:r w:rsidRPr="006C2E5D">
              <w:rPr>
                <w:rFonts w:ascii="Comic Sans MS" w:eastAsia="Times New Roman" w:hAnsi="Comic Sans MS" w:cs="Times New Roman"/>
              </w:rPr>
              <w:t xml:space="preserve"> (head lice)</w:t>
            </w:r>
          </w:p>
        </w:tc>
        <w:tc>
          <w:tcPr>
            <w:tcW w:w="7655"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Exclude until the day after appropriate treatment has commenced</w:t>
            </w:r>
          </w:p>
        </w:tc>
        <w:tc>
          <w:tcPr>
            <w:tcW w:w="49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r>
      <w:tr w:rsidR="00593C88" w:rsidRPr="002011B8" w:rsidTr="00593C88">
        <w:tc>
          <w:tcPr>
            <w:tcW w:w="307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Rubella* (German measles)</w:t>
            </w:r>
          </w:p>
        </w:tc>
        <w:tc>
          <w:tcPr>
            <w:tcW w:w="7655"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Exclude until fully recovered or for at least 4 days after the onset of rash</w:t>
            </w:r>
          </w:p>
        </w:tc>
        <w:tc>
          <w:tcPr>
            <w:tcW w:w="49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r>
      <w:tr w:rsidR="00593C88" w:rsidRPr="002011B8" w:rsidTr="00593C88">
        <w:tc>
          <w:tcPr>
            <w:tcW w:w="307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i/>
                <w:iCs/>
              </w:rPr>
              <w:t>Salmonella</w:t>
            </w:r>
            <w:r w:rsidRPr="006C2E5D">
              <w:rPr>
                <w:rFonts w:ascii="Comic Sans MS" w:eastAsia="Times New Roman" w:hAnsi="Comic Sans MS" w:cs="Times New Roman"/>
              </w:rPr>
              <w:t> or </w:t>
            </w:r>
            <w:proofErr w:type="spellStart"/>
            <w:r w:rsidRPr="006C2E5D">
              <w:rPr>
                <w:rFonts w:ascii="Comic Sans MS" w:eastAsia="Times New Roman" w:hAnsi="Comic Sans MS" w:cs="Times New Roman"/>
                <w:i/>
                <w:iCs/>
              </w:rPr>
              <w:t>Shigella</w:t>
            </w:r>
            <w:proofErr w:type="spellEnd"/>
            <w:r w:rsidRPr="006C2E5D">
              <w:rPr>
                <w:rFonts w:ascii="Comic Sans MS" w:eastAsia="Times New Roman" w:hAnsi="Comic Sans MS" w:cs="Times New Roman"/>
              </w:rPr>
              <w:t> </w:t>
            </w:r>
          </w:p>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infection</w:t>
            </w:r>
          </w:p>
        </w:tc>
        <w:tc>
          <w:tcPr>
            <w:tcW w:w="7655"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Exclude until there has not been a loose bowel motion for 36 hours</w:t>
            </w:r>
          </w:p>
        </w:tc>
        <w:tc>
          <w:tcPr>
            <w:tcW w:w="49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r>
      <w:tr w:rsidR="00593C88" w:rsidRPr="002011B8" w:rsidTr="00593C88">
        <w:tc>
          <w:tcPr>
            <w:tcW w:w="307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Severe acute respiratory syndrome (SARS)</w:t>
            </w:r>
          </w:p>
        </w:tc>
        <w:tc>
          <w:tcPr>
            <w:tcW w:w="7655"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Exclude until a medical certificate of recovery is produced</w:t>
            </w:r>
          </w:p>
        </w:tc>
        <w:tc>
          <w:tcPr>
            <w:tcW w:w="49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r>
      <w:tr w:rsidR="00593C88" w:rsidRPr="002011B8" w:rsidTr="00593C88">
        <w:tc>
          <w:tcPr>
            <w:tcW w:w="307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Streptococcal infection (including scarlet fever)</w:t>
            </w:r>
          </w:p>
        </w:tc>
        <w:tc>
          <w:tcPr>
            <w:tcW w:w="7655"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Exclude until the child has received antibiotic treatment for at least 48 hours and feels well</w:t>
            </w:r>
          </w:p>
        </w:tc>
        <w:tc>
          <w:tcPr>
            <w:tcW w:w="49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r>
      <w:tr w:rsidR="00593C88" w:rsidRPr="002011B8" w:rsidTr="00593C88">
        <w:tc>
          <w:tcPr>
            <w:tcW w:w="307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Tuberculosis</w:t>
            </w:r>
          </w:p>
        </w:tc>
        <w:tc>
          <w:tcPr>
            <w:tcW w:w="7655"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Exclude until a medical certificate is received from the treating physician stating that the child is not considered to be infectious</w:t>
            </w:r>
          </w:p>
        </w:tc>
        <w:tc>
          <w:tcPr>
            <w:tcW w:w="49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r>
      <w:tr w:rsidR="00593C88" w:rsidRPr="006C2E5D" w:rsidTr="00593C88">
        <w:tc>
          <w:tcPr>
            <w:tcW w:w="307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Vomiting</w:t>
            </w:r>
          </w:p>
        </w:tc>
        <w:tc>
          <w:tcPr>
            <w:tcW w:w="7655"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hAnsi="Comic Sans MS"/>
                <w:lang w:val="en-IE"/>
              </w:rPr>
              <w:t>36 hours from last episode</w:t>
            </w:r>
          </w:p>
        </w:tc>
        <w:tc>
          <w:tcPr>
            <w:tcW w:w="49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r>
      <w:tr w:rsidR="00593C88" w:rsidRPr="002011B8" w:rsidTr="00593C88">
        <w:tc>
          <w:tcPr>
            <w:tcW w:w="307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Worms (intestinal)</w:t>
            </w:r>
          </w:p>
        </w:tc>
        <w:tc>
          <w:tcPr>
            <w:tcW w:w="7655"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r w:rsidRPr="006C2E5D">
              <w:rPr>
                <w:rFonts w:ascii="Comic Sans MS" w:eastAsia="Times New Roman" w:hAnsi="Comic Sans MS" w:cs="Times New Roman"/>
              </w:rPr>
              <w:t>Exclude until there has not been a loose bowel motion for 24 hours</w:t>
            </w:r>
          </w:p>
        </w:tc>
        <w:tc>
          <w:tcPr>
            <w:tcW w:w="490" w:type="dxa"/>
            <w:tcBorders>
              <w:top w:val="single" w:sz="4" w:space="0" w:color="DCDCDC"/>
              <w:left w:val="single" w:sz="4" w:space="0" w:color="DCDCDC"/>
              <w:bottom w:val="single" w:sz="4" w:space="0" w:color="DCDCDC"/>
              <w:right w:val="single" w:sz="4" w:space="0" w:color="DCDCDC"/>
            </w:tcBorders>
            <w:shd w:val="clear" w:color="auto" w:fill="FFFFFF"/>
            <w:tcMar>
              <w:top w:w="132" w:type="dxa"/>
              <w:left w:w="235" w:type="dxa"/>
              <w:bottom w:w="132" w:type="dxa"/>
              <w:right w:w="235" w:type="dxa"/>
            </w:tcMar>
            <w:hideMark/>
          </w:tcPr>
          <w:p w:rsidR="00593C88" w:rsidRPr="006C2E5D" w:rsidRDefault="00593C88" w:rsidP="00593C88">
            <w:pPr>
              <w:spacing w:after="0" w:line="240" w:lineRule="auto"/>
              <w:rPr>
                <w:rFonts w:ascii="Comic Sans MS" w:eastAsia="Times New Roman" w:hAnsi="Comic Sans MS" w:cs="Times New Roman"/>
              </w:rPr>
            </w:pPr>
          </w:p>
        </w:tc>
      </w:tr>
    </w:tbl>
    <w:p w:rsidR="00593C88" w:rsidRPr="006C2E5D" w:rsidRDefault="00593C88" w:rsidP="00593C88">
      <w:pPr>
        <w:spacing w:after="0" w:line="240" w:lineRule="auto"/>
        <w:rPr>
          <w:rFonts w:ascii="Helvetica" w:eastAsia="Times New Roman" w:hAnsi="Helvetica" w:cs="Helvetica"/>
          <w:sz w:val="15"/>
          <w:szCs w:val="15"/>
        </w:rPr>
      </w:pPr>
    </w:p>
    <w:p w:rsidR="00593C88" w:rsidRPr="006C2E5D" w:rsidRDefault="00593C88" w:rsidP="00593C88">
      <w:pPr>
        <w:spacing w:after="0" w:line="240" w:lineRule="auto"/>
        <w:jc w:val="both"/>
        <w:rPr>
          <w:rFonts w:ascii="Comic Sans MS" w:hAnsi="Comic Sans MS"/>
        </w:rPr>
      </w:pPr>
      <w:r w:rsidRPr="006C2E5D">
        <w:rPr>
          <w:rFonts w:ascii="Comic Sans MS" w:hAnsi="Comic Sans MS"/>
          <w:lang w:val="en-IE"/>
        </w:rPr>
        <w:t xml:space="preserve">The above list is not exhaustive and there are other symptoms that children may have where the service may require the child to remain at home until the condition has been treated. </w:t>
      </w:r>
      <w:r w:rsidRPr="006C2E5D">
        <w:rPr>
          <w:rFonts w:ascii="Comic Sans MS" w:hAnsi="Comic Sans MS"/>
        </w:rPr>
        <w:t>Some of the following may fall into that category:</w:t>
      </w:r>
    </w:p>
    <w:p w:rsidR="00593C88" w:rsidRPr="006C2E5D" w:rsidRDefault="00593C88" w:rsidP="00593C88">
      <w:pPr>
        <w:widowControl w:val="0"/>
        <w:numPr>
          <w:ilvl w:val="0"/>
          <w:numId w:val="1"/>
        </w:numPr>
        <w:tabs>
          <w:tab w:val="left" w:pos="368"/>
        </w:tabs>
        <w:spacing w:after="0" w:line="240" w:lineRule="auto"/>
        <w:jc w:val="both"/>
        <w:rPr>
          <w:rFonts w:ascii="Comic Sans MS" w:hAnsi="Comic Sans MS"/>
        </w:rPr>
      </w:pPr>
      <w:r w:rsidRPr="006C2E5D">
        <w:rPr>
          <w:rFonts w:ascii="Comic Sans MS" w:hAnsi="Comic Sans MS"/>
        </w:rPr>
        <w:t>Earache</w:t>
      </w:r>
    </w:p>
    <w:p w:rsidR="00593C88" w:rsidRPr="006C2E5D" w:rsidRDefault="00593C88" w:rsidP="00593C88">
      <w:pPr>
        <w:widowControl w:val="0"/>
        <w:numPr>
          <w:ilvl w:val="0"/>
          <w:numId w:val="1"/>
        </w:numPr>
        <w:tabs>
          <w:tab w:val="left" w:pos="368"/>
        </w:tabs>
        <w:spacing w:after="0" w:line="240" w:lineRule="auto"/>
        <w:jc w:val="both"/>
        <w:rPr>
          <w:rFonts w:ascii="Comic Sans MS" w:hAnsi="Comic Sans MS"/>
        </w:rPr>
      </w:pPr>
      <w:r w:rsidRPr="006C2E5D">
        <w:rPr>
          <w:rFonts w:ascii="Comic Sans MS" w:hAnsi="Comic Sans MS"/>
        </w:rPr>
        <w:t>Temperature 38 degrees</w:t>
      </w:r>
    </w:p>
    <w:p w:rsidR="00593C88" w:rsidRPr="006C2E5D" w:rsidRDefault="00593C88" w:rsidP="00593C88">
      <w:pPr>
        <w:widowControl w:val="0"/>
        <w:numPr>
          <w:ilvl w:val="0"/>
          <w:numId w:val="1"/>
        </w:numPr>
        <w:tabs>
          <w:tab w:val="left" w:pos="368"/>
        </w:tabs>
        <w:spacing w:after="0" w:line="240" w:lineRule="auto"/>
        <w:jc w:val="both"/>
        <w:rPr>
          <w:rFonts w:ascii="Comic Sans MS" w:hAnsi="Comic Sans MS"/>
        </w:rPr>
      </w:pPr>
      <w:r w:rsidRPr="006C2E5D">
        <w:rPr>
          <w:rFonts w:ascii="Comic Sans MS" w:hAnsi="Comic Sans MS"/>
        </w:rPr>
        <w:t>Deep persistent coughing</w:t>
      </w:r>
    </w:p>
    <w:p w:rsidR="00593C88" w:rsidRPr="006C2E5D" w:rsidRDefault="00593C88" w:rsidP="00593C88">
      <w:pPr>
        <w:widowControl w:val="0"/>
        <w:numPr>
          <w:ilvl w:val="0"/>
          <w:numId w:val="1"/>
        </w:numPr>
        <w:tabs>
          <w:tab w:val="left" w:pos="368"/>
        </w:tabs>
        <w:spacing w:after="0" w:line="240" w:lineRule="auto"/>
        <w:jc w:val="both"/>
        <w:rPr>
          <w:rFonts w:ascii="Comic Sans MS" w:hAnsi="Comic Sans MS"/>
        </w:rPr>
      </w:pPr>
      <w:r w:rsidRPr="006C2E5D">
        <w:rPr>
          <w:rFonts w:ascii="Comic Sans MS" w:hAnsi="Comic Sans MS"/>
        </w:rPr>
        <w:t>Difficulty breathing or untreated wheezing</w:t>
      </w:r>
    </w:p>
    <w:p w:rsidR="00593C88" w:rsidRPr="006C2E5D" w:rsidRDefault="00593C88" w:rsidP="00593C88">
      <w:pPr>
        <w:widowControl w:val="0"/>
        <w:numPr>
          <w:ilvl w:val="0"/>
          <w:numId w:val="1"/>
        </w:numPr>
        <w:tabs>
          <w:tab w:val="left" w:pos="368"/>
        </w:tabs>
        <w:spacing w:after="0" w:line="240" w:lineRule="auto"/>
        <w:jc w:val="both"/>
        <w:rPr>
          <w:rFonts w:ascii="Comic Sans MS" w:hAnsi="Comic Sans MS"/>
          <w:lang w:val="en-IE"/>
        </w:rPr>
      </w:pPr>
      <w:r w:rsidRPr="006C2E5D">
        <w:rPr>
          <w:rFonts w:ascii="Comic Sans MS" w:hAnsi="Comic Sans MS"/>
          <w:lang w:val="en-IE"/>
        </w:rPr>
        <w:t>Complaints of stiff neck and headache</w:t>
      </w:r>
    </w:p>
    <w:p w:rsidR="00593C88" w:rsidRPr="006C2E5D" w:rsidRDefault="00593C88" w:rsidP="00593C88">
      <w:pPr>
        <w:widowControl w:val="0"/>
        <w:numPr>
          <w:ilvl w:val="0"/>
          <w:numId w:val="1"/>
        </w:numPr>
        <w:tabs>
          <w:tab w:val="left" w:pos="368"/>
        </w:tabs>
        <w:spacing w:after="0" w:line="240" w:lineRule="auto"/>
        <w:jc w:val="both"/>
        <w:rPr>
          <w:rFonts w:ascii="Comic Sans MS" w:hAnsi="Comic Sans MS"/>
        </w:rPr>
      </w:pPr>
      <w:r w:rsidRPr="006C2E5D">
        <w:rPr>
          <w:rFonts w:ascii="Comic Sans MS" w:hAnsi="Comic Sans MS"/>
        </w:rPr>
        <w:t>Head Lice</w:t>
      </w:r>
    </w:p>
    <w:p w:rsidR="00593C88" w:rsidRPr="006C2E5D" w:rsidRDefault="00593C88" w:rsidP="00593C88">
      <w:pPr>
        <w:tabs>
          <w:tab w:val="left" w:pos="368"/>
        </w:tabs>
        <w:spacing w:after="0" w:line="240" w:lineRule="auto"/>
        <w:jc w:val="both"/>
        <w:rPr>
          <w:rFonts w:ascii="Comic Sans MS" w:hAnsi="Comic Sans MS"/>
        </w:rPr>
      </w:pPr>
    </w:p>
    <w:p w:rsidR="00965C44" w:rsidRDefault="00965C44" w:rsidP="00593C88">
      <w:pPr>
        <w:spacing w:after="0" w:line="240" w:lineRule="auto"/>
      </w:pPr>
    </w:p>
    <w:sectPr w:rsidR="00965C44" w:rsidSect="00965C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C485F"/>
    <w:multiLevelType w:val="multilevel"/>
    <w:tmpl w:val="5546B8F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20"/>
  <w:characterSpacingControl w:val="doNotCompress"/>
  <w:compat>
    <w:useFELayout/>
  </w:compat>
  <w:rsids>
    <w:rsidRoot w:val="00593C88"/>
    <w:rsid w:val="00593C88"/>
    <w:rsid w:val="00663A93"/>
    <w:rsid w:val="00691F23"/>
    <w:rsid w:val="006F77D2"/>
    <w:rsid w:val="00965C44"/>
    <w:rsid w:val="00AE7D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5C4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
    <w:basedOn w:val="Domylnaczcionkaakapitu"/>
    <w:rsid w:val="00593C88"/>
    <w:rPr>
      <w:rFonts w:ascii="Arial" w:eastAsia="Arial" w:hAnsi="Arial" w:cs="Arial" w:hint="default"/>
      <w:b w:val="0"/>
      <w:bCs w:val="0"/>
      <w:i w:val="0"/>
      <w:iCs w:val="0"/>
      <w:smallCaps w:val="0"/>
      <w:strike w:val="0"/>
      <w:dstrike w:val="0"/>
      <w:color w:val="000000"/>
      <w:spacing w:val="0"/>
      <w:w w:val="100"/>
      <w:position w:val="0"/>
      <w:sz w:val="24"/>
      <w:szCs w:val="24"/>
      <w:u w:val="none"/>
      <w:effect w:val="none"/>
      <w:lang w:val="pl-PL" w:eastAsia="pl-PL" w:bidi="pl-PL"/>
    </w:rPr>
  </w:style>
  <w:style w:type="character" w:customStyle="1" w:styleId="Teksttreci2Exact">
    <w:name w:val="Tekst treści (2) Exact"/>
    <w:basedOn w:val="Domylnaczcionkaakapitu"/>
    <w:rsid w:val="00593C88"/>
    <w:rPr>
      <w:rFonts w:ascii="Arial" w:eastAsia="Arial" w:hAnsi="Arial" w:cs="Arial" w:hint="default"/>
      <w:b w:val="0"/>
      <w:bCs w:val="0"/>
      <w:i w:val="0"/>
      <w:iCs w:val="0"/>
      <w:smallCaps w:val="0"/>
      <w:strike w:val="0"/>
      <w:dstrike w:val="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528</Words>
  <Characters>3012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iwona.saw@gmail.com</dc:creator>
  <cp:keywords/>
  <dc:description/>
  <cp:lastModifiedBy>iwona.saw@gmail.com</cp:lastModifiedBy>
  <cp:revision>4</cp:revision>
  <cp:lastPrinted>2018-12-10T13:09:00Z</cp:lastPrinted>
  <dcterms:created xsi:type="dcterms:W3CDTF">2018-12-06T11:57:00Z</dcterms:created>
  <dcterms:modified xsi:type="dcterms:W3CDTF">2018-12-10T13:12:00Z</dcterms:modified>
</cp:coreProperties>
</file>